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AEC4C">
      <w:pPr>
        <w:numPr>
          <w:ilvl w:val="0"/>
          <w:numId w:val="1"/>
        </w:numPr>
        <w:rPr>
          <w:rFonts w:hint="eastAsia"/>
          <w:b/>
          <w:bCs/>
          <w:sz w:val="32"/>
          <w:szCs w:val="32"/>
        </w:rPr>
      </w:pPr>
      <w:r>
        <w:rPr>
          <w:rFonts w:hint="eastAsia"/>
          <w:b/>
          <w:bCs/>
          <w:sz w:val="32"/>
          <w:szCs w:val="32"/>
        </w:rPr>
        <w:t>可回收物处置内容:贵阳市妇幼保健院院产生的废旧报刊书籍、含有医院文字信息的纸张、废塑料、包装物、废</w:t>
      </w:r>
      <w:r>
        <w:rPr>
          <w:rFonts w:hint="eastAsia"/>
          <w:b/>
          <w:bCs/>
          <w:sz w:val="32"/>
          <w:szCs w:val="32"/>
          <w:lang w:val="en-US" w:eastAsia="zh-CN"/>
        </w:rPr>
        <w:t>旧</w:t>
      </w:r>
      <w:r>
        <w:rPr>
          <w:rFonts w:hint="eastAsia"/>
          <w:b/>
          <w:bCs/>
          <w:sz w:val="32"/>
          <w:szCs w:val="32"/>
        </w:rPr>
        <w:t>纺织物、废金属及废玻璃等物品(不包含明令禁止的医疗物)。</w:t>
      </w:r>
    </w:p>
    <w:p w14:paraId="68943E8D">
      <w:pPr>
        <w:numPr>
          <w:numId w:val="0"/>
        </w:numPr>
        <w:rPr>
          <w:rFonts w:hint="eastAsia"/>
          <w:b/>
          <w:bCs/>
          <w:sz w:val="32"/>
          <w:szCs w:val="32"/>
        </w:rPr>
      </w:pPr>
    </w:p>
    <w:p w14:paraId="15043846">
      <w:pPr>
        <w:rPr>
          <w:rFonts w:hint="eastAsia"/>
          <w:b/>
          <w:bCs/>
          <w:sz w:val="32"/>
          <w:szCs w:val="32"/>
        </w:rPr>
      </w:pPr>
      <w:r>
        <w:rPr>
          <w:rFonts w:hint="eastAsia"/>
          <w:b/>
          <w:bCs/>
          <w:sz w:val="32"/>
          <w:szCs w:val="32"/>
        </w:rPr>
        <w:t>2.参考市场价格收取贵阳市妇幼保健院产生的可回收物，并协助科室将钱款上缴到医院财务处；</w:t>
      </w:r>
    </w:p>
    <w:p w14:paraId="251F490A">
      <w:pPr>
        <w:rPr>
          <w:rFonts w:hint="eastAsia"/>
          <w:b/>
          <w:bCs/>
          <w:sz w:val="32"/>
          <w:szCs w:val="32"/>
        </w:rPr>
      </w:pPr>
    </w:p>
    <w:p w14:paraId="7E8A9F60">
      <w:pPr>
        <w:rPr>
          <w:rFonts w:hint="eastAsia"/>
          <w:b/>
          <w:bCs/>
          <w:sz w:val="32"/>
          <w:szCs w:val="32"/>
        </w:rPr>
      </w:pPr>
      <w:r>
        <w:rPr>
          <w:rFonts w:hint="eastAsia"/>
          <w:b/>
          <w:bCs/>
          <w:sz w:val="32"/>
          <w:szCs w:val="32"/>
        </w:rPr>
        <w:t>3.本次招标可回收物处置项目期限为</w:t>
      </w:r>
      <w:r>
        <w:rPr>
          <w:rFonts w:hint="eastAsia"/>
          <w:b/>
          <w:bCs/>
          <w:sz w:val="32"/>
          <w:szCs w:val="32"/>
          <w:lang w:val="en-US" w:eastAsia="zh-CN"/>
        </w:rPr>
        <w:t>二</w:t>
      </w:r>
      <w:r>
        <w:rPr>
          <w:rFonts w:hint="eastAsia"/>
          <w:b/>
          <w:bCs/>
          <w:sz w:val="32"/>
          <w:szCs w:val="32"/>
        </w:rPr>
        <w:t>年（一招</w:t>
      </w:r>
      <w:r>
        <w:rPr>
          <w:rFonts w:hint="eastAsia"/>
          <w:b/>
          <w:bCs/>
          <w:sz w:val="32"/>
          <w:szCs w:val="32"/>
          <w:lang w:val="en-US" w:eastAsia="zh-CN"/>
        </w:rPr>
        <w:t>二</w:t>
      </w:r>
      <w:r>
        <w:rPr>
          <w:rFonts w:hint="eastAsia"/>
          <w:b/>
          <w:bCs/>
          <w:sz w:val="32"/>
          <w:szCs w:val="32"/>
        </w:rPr>
        <w:t>年、</w:t>
      </w:r>
      <w:r>
        <w:rPr>
          <w:rFonts w:hint="eastAsia"/>
          <w:b/>
          <w:bCs/>
          <w:sz w:val="32"/>
          <w:szCs w:val="32"/>
          <w:lang w:val="en-US" w:eastAsia="zh-CN"/>
        </w:rPr>
        <w:t>一</w:t>
      </w:r>
      <w:bookmarkStart w:id="0" w:name="_GoBack"/>
      <w:bookmarkEnd w:id="0"/>
      <w:r>
        <w:rPr>
          <w:rFonts w:hint="eastAsia"/>
          <w:b/>
          <w:bCs/>
          <w:sz w:val="32"/>
          <w:szCs w:val="32"/>
        </w:rPr>
        <w:t>年一评价，评价合格后自动续约）。</w:t>
      </w:r>
    </w:p>
    <w:p w14:paraId="0D303BD3">
      <w:pPr>
        <w:rPr>
          <w:rFonts w:hint="eastAsia"/>
          <w:b/>
          <w:bCs/>
          <w:sz w:val="32"/>
          <w:szCs w:val="32"/>
        </w:rPr>
      </w:pPr>
    </w:p>
    <w:p w14:paraId="6F9D42C3">
      <w:pPr>
        <w:rPr>
          <w:rFonts w:hint="eastAsia"/>
          <w:b/>
          <w:bCs/>
          <w:sz w:val="32"/>
          <w:szCs w:val="32"/>
        </w:rPr>
      </w:pPr>
      <w:r>
        <w:rPr>
          <w:rFonts w:hint="eastAsia"/>
          <w:b/>
          <w:bCs/>
          <w:sz w:val="32"/>
          <w:szCs w:val="32"/>
        </w:rPr>
        <w:t>（二）项目实施地点：贵州省贵阳市南明区瑞金南路63号贵阳市妇幼保健院（用户指定地点）。</w:t>
      </w:r>
    </w:p>
    <w:p w14:paraId="0CB7B0B8">
      <w:pPr>
        <w:rPr>
          <w:rFonts w:hint="eastAsia"/>
          <w:b/>
          <w:bCs/>
          <w:sz w:val="32"/>
          <w:szCs w:val="32"/>
        </w:rPr>
      </w:pPr>
    </w:p>
    <w:p w14:paraId="5CA37C89">
      <w:pPr>
        <w:rPr>
          <w:rFonts w:hint="eastAsia"/>
          <w:b/>
          <w:bCs/>
          <w:sz w:val="32"/>
          <w:szCs w:val="32"/>
        </w:rPr>
      </w:pPr>
      <w:r>
        <w:rPr>
          <w:rFonts w:hint="eastAsia"/>
          <w:b/>
          <w:bCs/>
          <w:sz w:val="32"/>
          <w:szCs w:val="32"/>
        </w:rPr>
        <w:t>三、资格要求：</w:t>
      </w:r>
    </w:p>
    <w:p w14:paraId="5A25921D">
      <w:pPr>
        <w:rPr>
          <w:rFonts w:hint="eastAsia"/>
          <w:b/>
          <w:bCs/>
          <w:sz w:val="32"/>
          <w:szCs w:val="32"/>
        </w:rPr>
      </w:pPr>
    </w:p>
    <w:p w14:paraId="6FEC89E3">
      <w:pPr>
        <w:rPr>
          <w:rFonts w:hint="eastAsia"/>
          <w:b/>
          <w:bCs/>
          <w:sz w:val="32"/>
          <w:szCs w:val="32"/>
        </w:rPr>
      </w:pPr>
      <w:r>
        <w:rPr>
          <w:rFonts w:hint="eastAsia"/>
          <w:b/>
          <w:bCs/>
          <w:sz w:val="32"/>
          <w:szCs w:val="32"/>
        </w:rPr>
        <w:t>1.谈判投标人必须具有独立法人资格，具有独立承担民事责任的能力（竞标人名称与资格审查名称必须一致）；没有处于被责令停业，财产被接管、冻结或破产状态。</w:t>
      </w:r>
    </w:p>
    <w:p w14:paraId="4947D4B6">
      <w:pPr>
        <w:rPr>
          <w:rFonts w:hint="eastAsia"/>
          <w:b/>
          <w:bCs/>
          <w:sz w:val="32"/>
          <w:szCs w:val="32"/>
        </w:rPr>
      </w:pPr>
    </w:p>
    <w:p w14:paraId="477F4E1C">
      <w:pPr>
        <w:rPr>
          <w:rFonts w:hint="eastAsia"/>
          <w:b/>
          <w:bCs/>
          <w:sz w:val="32"/>
          <w:szCs w:val="32"/>
        </w:rPr>
      </w:pPr>
      <w:r>
        <w:rPr>
          <w:rFonts w:hint="eastAsia"/>
          <w:b/>
          <w:bCs/>
          <w:sz w:val="32"/>
          <w:szCs w:val="32"/>
        </w:rPr>
        <w:t>2.资质：营业执照具有再生资源回收或废品回收等相关资质。</w:t>
      </w:r>
    </w:p>
    <w:p w14:paraId="330F45D7">
      <w:pPr>
        <w:rPr>
          <w:rFonts w:hint="eastAsia"/>
          <w:b/>
          <w:bCs/>
          <w:sz w:val="32"/>
          <w:szCs w:val="32"/>
        </w:rPr>
      </w:pPr>
    </w:p>
    <w:p w14:paraId="477A765E">
      <w:r>
        <w:rPr>
          <w:rFonts w:hint="eastAsia"/>
          <w:b/>
          <w:bCs/>
          <w:sz w:val="32"/>
          <w:szCs w:val="32"/>
        </w:rPr>
        <w:t>3.可回收物处置的单位和个人必须遵守国家和医院资产处置的相关制度及规定；工作认真负责，文明礼貌服务；及时回收医院产生的可回收物，暂存废品存放有序、干净整洁，确保废品日产日清，集中回收后，进行合法处置；并自觉接受本院主管科室的监督管理</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838E"/>
    <w:multiLevelType w:val="singleLevel"/>
    <w:tmpl w:val="960383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MTU1MTI1ODZlODQ5ZTUyNmNlYjU4NWQ4MDJiZDEifQ=="/>
  </w:docVars>
  <w:rsids>
    <w:rsidRoot w:val="00000000"/>
    <w:rsid w:val="35806C7F"/>
    <w:rsid w:val="6E74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446</Characters>
  <Lines>0</Lines>
  <Paragraphs>0</Paragraphs>
  <TotalTime>4</TotalTime>
  <ScaleCrop>false</ScaleCrop>
  <LinksUpToDate>false</LinksUpToDate>
  <CharactersWithSpaces>446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2024-09-11T06:37:00Z</dcterms:created>
  <dc:creator>rzcgb2</dc:creator>
  <cp:lastModifiedBy>WPS_1602071983</cp:lastModifiedBy>
  <dcterms:modified xsi:type="dcterms:W3CDTF">2024-09-11T07:39:16Z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8E054B35700F489886B4F2FCC85559B2_12</vt:lpwstr>
  </property>
</Properties>
</file>