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C1493">
      <w:pPr>
        <w:tabs>
          <w:tab w:val="left" w:pos="670"/>
          <w:tab w:val="center" w:pos="4252"/>
        </w:tabs>
        <w:jc w:val="center"/>
        <w:rPr>
          <w:rFonts w:ascii="微软雅黑" w:hAnsi="微软雅黑" w:eastAsia="微软雅黑"/>
          <w:b/>
          <w:sz w:val="44"/>
          <w:szCs w:val="44"/>
        </w:rPr>
      </w:pPr>
    </w:p>
    <w:p w14:paraId="74FDFCB4">
      <w:pPr>
        <w:tabs>
          <w:tab w:val="left" w:pos="670"/>
          <w:tab w:val="center" w:pos="4252"/>
        </w:tabs>
        <w:jc w:val="center"/>
        <w:rPr>
          <w:rFonts w:ascii="微软雅黑" w:hAnsi="微软雅黑" w:eastAsia="微软雅黑"/>
          <w:b/>
          <w:sz w:val="44"/>
          <w:szCs w:val="44"/>
        </w:rPr>
      </w:pPr>
    </w:p>
    <w:p w14:paraId="4ED47329">
      <w:pPr>
        <w:tabs>
          <w:tab w:val="left" w:pos="670"/>
          <w:tab w:val="center" w:pos="4252"/>
        </w:tabs>
        <w:jc w:val="center"/>
        <w:rPr>
          <w:rFonts w:ascii="微软雅黑" w:hAnsi="微软雅黑" w:eastAsia="微软雅黑"/>
          <w:b/>
          <w:bCs/>
          <w:sz w:val="44"/>
          <w:szCs w:val="44"/>
        </w:rPr>
      </w:pPr>
      <w:r>
        <w:rPr>
          <w:rFonts w:hint="eastAsia" w:ascii="微软雅黑" w:hAnsi="微软雅黑" w:eastAsia="微软雅黑"/>
          <w:b/>
          <w:sz w:val="44"/>
          <w:szCs w:val="44"/>
          <w:lang w:val="en-US" w:eastAsia="zh-CN"/>
        </w:rPr>
        <w:t>厕所改造</w:t>
      </w:r>
      <w:r>
        <w:rPr>
          <w:rFonts w:hint="eastAsia" w:ascii="微软雅黑" w:hAnsi="微软雅黑" w:eastAsia="微软雅黑"/>
          <w:b/>
          <w:sz w:val="44"/>
          <w:szCs w:val="44"/>
        </w:rPr>
        <w:t>采购招标文件</w:t>
      </w:r>
    </w:p>
    <w:p w14:paraId="4752C9C8">
      <w:pPr>
        <w:tabs>
          <w:tab w:val="left" w:pos="670"/>
          <w:tab w:val="center" w:pos="4252"/>
        </w:tabs>
        <w:jc w:val="center"/>
        <w:rPr>
          <w:rFonts w:ascii="微软雅黑" w:hAnsi="微软雅黑" w:eastAsia="微软雅黑"/>
          <w:b/>
          <w:bCs/>
          <w:sz w:val="44"/>
          <w:szCs w:val="44"/>
        </w:rPr>
      </w:pPr>
    </w:p>
    <w:p w14:paraId="4E13C7FC">
      <w:pPr>
        <w:tabs>
          <w:tab w:val="left" w:pos="670"/>
          <w:tab w:val="center" w:pos="4252"/>
        </w:tabs>
        <w:jc w:val="center"/>
        <w:rPr>
          <w:rFonts w:ascii="微软雅黑" w:hAnsi="微软雅黑" w:eastAsia="微软雅黑"/>
          <w:b/>
          <w:sz w:val="96"/>
          <w:szCs w:val="96"/>
        </w:rPr>
      </w:pPr>
      <w:r>
        <w:rPr>
          <w:rFonts w:hint="eastAsia" w:ascii="微软雅黑" w:hAnsi="微软雅黑" w:eastAsia="微软雅黑"/>
          <w:b/>
          <w:sz w:val="96"/>
          <w:szCs w:val="96"/>
          <w:lang w:val="en-US" w:eastAsia="zh-CN"/>
        </w:rPr>
        <w:t>采</w:t>
      </w:r>
      <w:r>
        <w:rPr>
          <w:rFonts w:hint="eastAsia" w:ascii="微软雅黑" w:hAnsi="微软雅黑" w:eastAsia="微软雅黑"/>
          <w:b/>
          <w:sz w:val="96"/>
          <w:szCs w:val="96"/>
        </w:rPr>
        <w:t xml:space="preserve"> </w:t>
      </w:r>
      <w:r>
        <w:rPr>
          <w:rFonts w:hint="eastAsia" w:ascii="微软雅黑" w:hAnsi="微软雅黑" w:eastAsia="微软雅黑"/>
          <w:b/>
          <w:sz w:val="96"/>
          <w:szCs w:val="96"/>
          <w:lang w:val="en-US" w:eastAsia="zh-CN"/>
        </w:rPr>
        <w:t>购</w:t>
      </w:r>
      <w:r>
        <w:rPr>
          <w:rFonts w:hint="eastAsia" w:ascii="微软雅黑" w:hAnsi="微软雅黑" w:eastAsia="微软雅黑"/>
          <w:b/>
          <w:sz w:val="96"/>
          <w:szCs w:val="96"/>
        </w:rPr>
        <w:t xml:space="preserve"> 文 件</w:t>
      </w:r>
    </w:p>
    <w:p w14:paraId="67EBEF94">
      <w:pPr>
        <w:tabs>
          <w:tab w:val="left" w:pos="670"/>
          <w:tab w:val="center" w:pos="4252"/>
        </w:tabs>
        <w:jc w:val="center"/>
        <w:rPr>
          <w:rFonts w:ascii="微软雅黑" w:hAnsi="微软雅黑" w:eastAsia="微软雅黑"/>
          <w:b/>
          <w:sz w:val="96"/>
          <w:szCs w:val="96"/>
        </w:rPr>
      </w:pPr>
    </w:p>
    <w:p w14:paraId="6152E338">
      <w:pPr>
        <w:ind w:firstLine="1820" w:firstLineChars="650"/>
        <w:rPr>
          <w:rFonts w:ascii="微软雅黑" w:hAnsi="微软雅黑" w:eastAsia="微软雅黑"/>
          <w:sz w:val="32"/>
          <w:u w:val="single"/>
        </w:rPr>
      </w:pPr>
      <w:r>
        <w:rPr>
          <w:rFonts w:hint="eastAsia" w:ascii="微软雅黑" w:hAnsi="微软雅黑" w:eastAsia="微软雅黑"/>
          <w:sz w:val="28"/>
        </w:rPr>
        <w:t>招标文件编号：</w:t>
      </w:r>
      <w:r>
        <w:rPr>
          <w:rFonts w:hint="eastAsia" w:ascii="微软雅黑" w:hAnsi="微软雅黑" w:eastAsia="微软雅黑"/>
          <w:sz w:val="32"/>
          <w:u w:val="single"/>
        </w:rPr>
        <w:t xml:space="preserve">                      </w:t>
      </w:r>
    </w:p>
    <w:p w14:paraId="43E3CF1C">
      <w:pPr>
        <w:ind w:firstLine="1920" w:firstLineChars="600"/>
        <w:rPr>
          <w:rFonts w:ascii="微软雅黑" w:hAnsi="微软雅黑" w:eastAsia="微软雅黑"/>
          <w:sz w:val="32"/>
          <w:u w:val="single"/>
        </w:rPr>
      </w:pPr>
    </w:p>
    <w:p w14:paraId="3394B899">
      <w:pPr>
        <w:ind w:left="2796" w:leftChars="798" w:hanging="1120" w:hangingChars="400"/>
        <w:rPr>
          <w:rFonts w:hint="eastAsia" w:ascii="微软雅黑" w:hAnsi="微软雅黑" w:eastAsia="微软雅黑"/>
          <w:sz w:val="32"/>
          <w:u w:val="single"/>
          <w:lang w:val="en-US" w:eastAsia="zh-CN"/>
        </w:rPr>
      </w:pPr>
      <w:r>
        <w:rPr>
          <w:rFonts w:hint="eastAsia" w:ascii="微软雅黑" w:hAnsi="微软雅黑" w:eastAsia="微软雅黑"/>
          <w:sz w:val="28"/>
        </w:rPr>
        <w:t>工程项目名称：</w:t>
      </w:r>
      <w:r>
        <w:rPr>
          <w:rFonts w:hint="eastAsia" w:ascii="微软雅黑" w:hAnsi="微软雅黑" w:eastAsia="微软雅黑"/>
          <w:sz w:val="32"/>
          <w:u w:val="single"/>
        </w:rPr>
        <w:t xml:space="preserve"> </w:t>
      </w:r>
      <w:r>
        <w:rPr>
          <w:rFonts w:hint="eastAsia" w:ascii="微软雅黑" w:hAnsi="微软雅黑" w:eastAsia="微软雅黑"/>
          <w:sz w:val="32"/>
          <w:u w:val="single"/>
          <w:lang w:val="en-US" w:eastAsia="zh-CN"/>
        </w:rPr>
        <w:t>观山湖区世纪城社区卫生</w:t>
      </w:r>
    </w:p>
    <w:p w14:paraId="158D3101">
      <w:pPr>
        <w:ind w:left="2953" w:leftChars="1406" w:firstLine="640" w:firstLineChars="200"/>
        <w:rPr>
          <w:rFonts w:ascii="微软雅黑" w:hAnsi="微软雅黑" w:eastAsia="微软雅黑"/>
          <w:sz w:val="32"/>
          <w:u w:val="single"/>
        </w:rPr>
      </w:pPr>
      <w:r>
        <w:rPr>
          <w:rFonts w:hint="eastAsia" w:ascii="微软雅黑" w:hAnsi="微软雅黑" w:eastAsia="微软雅黑"/>
          <w:sz w:val="32"/>
          <w:u w:val="single"/>
          <w:lang w:val="en-US" w:eastAsia="zh-CN"/>
        </w:rPr>
        <w:t xml:space="preserve">服务中心2楼厕所改造  </w:t>
      </w:r>
      <w:r>
        <w:rPr>
          <w:rFonts w:hint="eastAsia" w:ascii="微软雅黑" w:hAnsi="微软雅黑" w:eastAsia="微软雅黑"/>
          <w:sz w:val="32"/>
          <w:u w:val="single"/>
        </w:rPr>
        <w:t xml:space="preserve"> </w:t>
      </w:r>
    </w:p>
    <w:p w14:paraId="649D9FF2">
      <w:pPr>
        <w:ind w:firstLine="1920" w:firstLineChars="600"/>
        <w:rPr>
          <w:rFonts w:ascii="微软雅黑" w:hAnsi="微软雅黑" w:eastAsia="微软雅黑"/>
          <w:sz w:val="32"/>
        </w:rPr>
      </w:pPr>
    </w:p>
    <w:p w14:paraId="0E0DE3AE">
      <w:pPr>
        <w:ind w:left="2876" w:leftChars="798" w:hanging="1200" w:hangingChars="400"/>
        <w:rPr>
          <w:rFonts w:ascii="微软雅黑" w:hAnsi="微软雅黑" w:eastAsia="微软雅黑"/>
          <w:sz w:val="30"/>
          <w:szCs w:val="30"/>
          <w:u w:val="single"/>
        </w:rPr>
      </w:pPr>
      <w:r>
        <w:rPr>
          <w:rFonts w:hint="eastAsia" w:ascii="微软雅黑" w:hAnsi="微软雅黑" w:eastAsia="微软雅黑"/>
          <w:sz w:val="30"/>
          <w:szCs w:val="30"/>
          <w:lang w:val="en-US" w:eastAsia="zh-CN"/>
        </w:rPr>
        <w:t>采购</w:t>
      </w:r>
      <w:r>
        <w:rPr>
          <w:rFonts w:hint="eastAsia" w:ascii="微软雅黑" w:hAnsi="微软雅黑" w:eastAsia="微软雅黑"/>
          <w:sz w:val="30"/>
          <w:szCs w:val="30"/>
        </w:rPr>
        <w:t>单位：</w:t>
      </w:r>
      <w:r>
        <w:rPr>
          <w:rFonts w:hint="eastAsia" w:ascii="微软雅黑" w:hAnsi="微软雅黑" w:eastAsia="微软雅黑"/>
          <w:sz w:val="30"/>
          <w:szCs w:val="30"/>
          <w:u w:val="single"/>
        </w:rPr>
        <w:t xml:space="preserve"> </w:t>
      </w:r>
      <w:r>
        <w:rPr>
          <w:rFonts w:hint="eastAsia" w:ascii="微软雅黑" w:hAnsi="微软雅黑" w:eastAsia="微软雅黑"/>
          <w:sz w:val="32"/>
          <w:u w:val="single"/>
          <w:lang w:val="en-US" w:eastAsia="zh-CN"/>
        </w:rPr>
        <w:t>观山湖区世纪城社区卫生服务中心</w:t>
      </w:r>
      <w:r>
        <w:rPr>
          <w:rFonts w:hint="eastAsia" w:ascii="微软雅黑" w:hAnsi="微软雅黑" w:eastAsia="微软雅黑"/>
          <w:sz w:val="30"/>
          <w:szCs w:val="30"/>
          <w:u w:val="single"/>
        </w:rPr>
        <w:t xml:space="preserve"> </w:t>
      </w:r>
    </w:p>
    <w:p w14:paraId="45E438BE">
      <w:pPr>
        <w:rPr>
          <w:rFonts w:ascii="微软雅黑" w:hAnsi="微软雅黑" w:eastAsia="微软雅黑"/>
        </w:rPr>
      </w:pPr>
    </w:p>
    <w:p w14:paraId="5F61A325">
      <w:pPr>
        <w:spacing w:line="360" w:lineRule="auto"/>
        <w:rPr>
          <w:rFonts w:ascii="微软雅黑" w:hAnsi="微软雅黑" w:eastAsia="微软雅黑"/>
          <w:sz w:val="32"/>
        </w:rPr>
      </w:pPr>
      <w:r>
        <w:rPr>
          <w:rFonts w:hint="eastAsia" w:ascii="微软雅黑" w:hAnsi="微软雅黑" w:eastAsia="微软雅黑"/>
          <w:sz w:val="28"/>
          <w:szCs w:val="28"/>
        </w:rPr>
        <w:t xml:space="preserve">                       </w:t>
      </w:r>
    </w:p>
    <w:p w14:paraId="3FBC9F47">
      <w:pPr>
        <w:spacing w:line="520" w:lineRule="exact"/>
        <w:rPr>
          <w:rFonts w:ascii="微软雅黑" w:hAnsi="微软雅黑" w:eastAsia="微软雅黑"/>
          <w:sz w:val="32"/>
        </w:rPr>
      </w:pPr>
      <w:r>
        <w:rPr>
          <w:rFonts w:hint="eastAsia" w:ascii="微软雅黑" w:hAnsi="微软雅黑" w:eastAsia="微软雅黑"/>
          <w:sz w:val="32"/>
        </w:rPr>
        <w:t xml:space="preserve"> </w:t>
      </w:r>
    </w:p>
    <w:p w14:paraId="09DE74FC">
      <w:pPr>
        <w:rPr>
          <w:rFonts w:ascii="微软雅黑" w:hAnsi="微软雅黑" w:eastAsia="微软雅黑"/>
          <w:b/>
          <w:bCs/>
          <w:sz w:val="30"/>
        </w:rPr>
      </w:pPr>
      <w:r>
        <w:rPr>
          <w:rFonts w:ascii="微软雅黑" w:hAnsi="微软雅黑" w:eastAsia="微软雅黑"/>
          <w:b/>
          <w:bCs/>
          <w:sz w:val="30"/>
        </w:rPr>
        <w:br w:type="page"/>
      </w:r>
    </w:p>
    <w:p w14:paraId="704CC5FA">
      <w:pPr>
        <w:numPr>
          <w:ilvl w:val="0"/>
          <w:numId w:val="2"/>
        </w:numPr>
        <w:jc w:val="left"/>
        <w:rPr>
          <w:rFonts w:hint="eastAsia" w:ascii="微软雅黑" w:hAnsi="微软雅黑" w:eastAsia="微软雅黑"/>
          <w:sz w:val="28"/>
          <w:szCs w:val="22"/>
          <w:u w:val="single"/>
          <w:lang w:val="en-US" w:eastAsia="zh-CN"/>
        </w:rPr>
      </w:pPr>
      <w:r>
        <w:rPr>
          <w:rFonts w:hint="eastAsia"/>
          <w:b/>
          <w:bCs/>
          <w:sz w:val="32"/>
          <w:szCs w:val="40"/>
          <w:lang w:val="en-US" w:eastAsia="zh-CN"/>
        </w:rPr>
        <w:t>项目名称：</w:t>
      </w:r>
      <w:r>
        <w:rPr>
          <w:rFonts w:hint="eastAsia" w:ascii="微软雅黑" w:hAnsi="微软雅黑" w:eastAsia="微软雅黑"/>
          <w:sz w:val="28"/>
          <w:szCs w:val="22"/>
          <w:u w:val="single"/>
          <w:lang w:val="en-US" w:eastAsia="zh-CN"/>
        </w:rPr>
        <w:t>观山湖区世纪城社区卫生服务中心2楼厕所改造项目</w:t>
      </w:r>
    </w:p>
    <w:p w14:paraId="139463C4">
      <w:pPr>
        <w:numPr>
          <w:ilvl w:val="0"/>
          <w:numId w:val="2"/>
        </w:numPr>
        <w:jc w:val="left"/>
        <w:rPr>
          <w:rFonts w:hint="eastAsia" w:ascii="微软雅黑" w:hAnsi="微软雅黑" w:eastAsia="微软雅黑"/>
          <w:sz w:val="28"/>
          <w:szCs w:val="22"/>
          <w:u w:val="single"/>
          <w:lang w:val="en-US" w:eastAsia="zh-CN"/>
        </w:rPr>
      </w:pPr>
      <w:r>
        <w:rPr>
          <w:rFonts w:hint="eastAsia"/>
          <w:b/>
          <w:bCs/>
          <w:sz w:val="32"/>
          <w:szCs w:val="40"/>
          <w:lang w:val="en-US" w:eastAsia="zh-CN"/>
        </w:rPr>
        <w:t>采购预算：</w:t>
      </w:r>
      <w:r>
        <w:rPr>
          <w:rFonts w:hint="eastAsia" w:ascii="微软雅黑" w:hAnsi="微软雅黑" w:eastAsia="微软雅黑"/>
          <w:sz w:val="28"/>
          <w:szCs w:val="22"/>
          <w:u w:val="single"/>
          <w:lang w:val="en-US" w:eastAsia="zh-CN"/>
        </w:rPr>
        <w:t>48000元</w:t>
      </w:r>
    </w:p>
    <w:p w14:paraId="6F3E2D9A">
      <w:pPr>
        <w:numPr>
          <w:ilvl w:val="0"/>
          <w:numId w:val="2"/>
        </w:numPr>
        <w:jc w:val="left"/>
        <w:rPr>
          <w:rFonts w:hint="default"/>
          <w:b/>
          <w:bCs/>
          <w:sz w:val="28"/>
          <w:szCs w:val="36"/>
          <w:u w:val="none"/>
          <w:lang w:val="en-US" w:eastAsia="zh-CN"/>
        </w:rPr>
      </w:pPr>
      <w:r>
        <w:rPr>
          <w:rFonts w:hint="eastAsia"/>
          <w:b/>
          <w:bCs/>
          <w:sz w:val="28"/>
          <w:szCs w:val="36"/>
          <w:u w:val="none"/>
          <w:lang w:val="en-US" w:eastAsia="zh-CN"/>
        </w:rPr>
        <w:t>项目地点：</w:t>
      </w:r>
      <w:r>
        <w:rPr>
          <w:rFonts w:hint="eastAsia" w:ascii="微软雅黑" w:hAnsi="微软雅黑" w:eastAsia="微软雅黑"/>
          <w:sz w:val="28"/>
          <w:szCs w:val="22"/>
          <w:u w:val="single"/>
          <w:lang w:val="en-US" w:eastAsia="zh-CN"/>
        </w:rPr>
        <w:t>山湖区世纪城社区卫生服务中心</w:t>
      </w:r>
    </w:p>
    <w:p w14:paraId="074164F9">
      <w:pPr>
        <w:rPr>
          <w:rFonts w:hint="eastAsia"/>
          <w:b/>
          <w:bCs/>
          <w:sz w:val="32"/>
          <w:szCs w:val="40"/>
          <w:lang w:val="en-US" w:eastAsia="zh-CN"/>
        </w:rPr>
      </w:pPr>
      <w:r>
        <w:rPr>
          <w:rFonts w:hint="eastAsia"/>
          <w:b/>
          <w:bCs/>
          <w:sz w:val="32"/>
          <w:szCs w:val="40"/>
          <w:lang w:val="en-US" w:eastAsia="zh-CN"/>
        </w:rPr>
        <w:t>四．采购单位：</w:t>
      </w:r>
      <w:r>
        <w:rPr>
          <w:rFonts w:hint="eastAsia" w:ascii="微软雅黑" w:hAnsi="微软雅黑" w:eastAsia="微软雅黑"/>
          <w:sz w:val="28"/>
          <w:szCs w:val="22"/>
          <w:u w:val="single"/>
          <w:lang w:val="en-US" w:eastAsia="zh-CN"/>
        </w:rPr>
        <w:t>观山湖区世纪城社区卫生服务中心</w:t>
      </w:r>
    </w:p>
    <w:p w14:paraId="4EB9C0D5">
      <w:pPr>
        <w:rPr>
          <w:rFonts w:hint="default"/>
          <w:b/>
          <w:bCs/>
          <w:sz w:val="32"/>
          <w:szCs w:val="40"/>
          <w:lang w:val="en-US" w:eastAsia="zh-CN"/>
        </w:rPr>
      </w:pPr>
      <w:r>
        <w:rPr>
          <w:rFonts w:hint="eastAsia"/>
          <w:b/>
          <w:bCs/>
          <w:sz w:val="32"/>
          <w:szCs w:val="40"/>
          <w:lang w:val="en-US" w:eastAsia="zh-CN"/>
        </w:rPr>
        <w:t>五．技术要求</w:t>
      </w:r>
    </w:p>
    <w:p w14:paraId="739112E6">
      <w:pPr>
        <w:numPr>
          <w:ilvl w:val="0"/>
          <w:numId w:val="3"/>
        </w:numPr>
        <w:rPr>
          <w:rFonts w:hint="eastAsia"/>
          <w:sz w:val="28"/>
          <w:szCs w:val="36"/>
          <w:lang w:val="en-US" w:eastAsia="zh-CN"/>
        </w:rPr>
      </w:pPr>
      <w:r>
        <w:rPr>
          <w:rFonts w:hint="eastAsia"/>
          <w:sz w:val="28"/>
          <w:szCs w:val="36"/>
          <w:lang w:val="en-US" w:eastAsia="zh-CN"/>
        </w:rPr>
        <w:t>观山湖区世纪城社区卫生服务中心2楼厕所改造，包含厕所地面地砖拆除、吊顶拆除恢复、墙砖拆除</w:t>
      </w:r>
      <w:bookmarkStart w:id="0" w:name="_GoBack"/>
      <w:bookmarkEnd w:id="0"/>
      <w:r>
        <w:rPr>
          <w:rFonts w:hint="eastAsia"/>
          <w:sz w:val="28"/>
          <w:szCs w:val="36"/>
          <w:lang w:val="en-US" w:eastAsia="zh-CN"/>
        </w:rPr>
        <w:t>、卫生间隔断拆除、洁具拆除、漏水管道拆除；厕所墙、地砖铺贴、卫生间吊顶，卫生间洁具安装、管道拆除安装、灯具安装、配线配管等。</w:t>
      </w:r>
    </w:p>
    <w:p w14:paraId="147E3BDC">
      <w:pPr>
        <w:rPr>
          <w:rFonts w:hint="eastAsia" w:eastAsiaTheme="minorEastAsia"/>
          <w:b/>
          <w:bCs/>
          <w:sz w:val="32"/>
          <w:szCs w:val="40"/>
          <w:lang w:val="en-US" w:eastAsia="zh-CN"/>
        </w:rPr>
      </w:pPr>
      <w:r>
        <w:rPr>
          <w:rFonts w:hint="eastAsia"/>
          <w:b/>
          <w:bCs/>
          <w:sz w:val="32"/>
          <w:szCs w:val="40"/>
          <w:lang w:val="en-US" w:eastAsia="zh-CN"/>
        </w:rPr>
        <w:t>六．商务要求</w:t>
      </w:r>
    </w:p>
    <w:p w14:paraId="764A333F">
      <w:pPr>
        <w:numPr>
          <w:ilvl w:val="0"/>
          <w:numId w:val="3"/>
        </w:numPr>
        <w:rPr>
          <w:rFonts w:hint="eastAsia"/>
          <w:sz w:val="28"/>
          <w:szCs w:val="36"/>
        </w:rPr>
      </w:pPr>
      <w:r>
        <w:rPr>
          <w:rFonts w:hint="eastAsia"/>
          <w:sz w:val="28"/>
          <w:szCs w:val="36"/>
        </w:rPr>
        <w:t>本项目</w:t>
      </w:r>
      <w:r>
        <w:rPr>
          <w:rFonts w:hint="eastAsia"/>
          <w:sz w:val="28"/>
          <w:szCs w:val="36"/>
          <w:lang w:val="en-US" w:eastAsia="zh-CN"/>
        </w:rPr>
        <w:t>竞</w:t>
      </w:r>
      <w:r>
        <w:rPr>
          <w:rFonts w:hint="eastAsia"/>
          <w:sz w:val="28"/>
          <w:szCs w:val="36"/>
        </w:rPr>
        <w:t>价中标金额包含所有安装、运输、人工辅材等所有相关费用</w:t>
      </w:r>
      <w:r>
        <w:rPr>
          <w:rFonts w:hint="eastAsia"/>
          <w:sz w:val="28"/>
          <w:szCs w:val="36"/>
          <w:lang w:eastAsia="zh-CN"/>
        </w:rPr>
        <w:t>，</w:t>
      </w:r>
      <w:r>
        <w:rPr>
          <w:rFonts w:hint="eastAsia"/>
          <w:sz w:val="28"/>
          <w:szCs w:val="36"/>
          <w:lang w:val="en-US" w:eastAsia="zh-CN"/>
        </w:rPr>
        <w:t>因采购需求紧急，中标供应商须在中标后1个工作日提供相关服务</w:t>
      </w:r>
      <w:r>
        <w:rPr>
          <w:rFonts w:hint="eastAsia"/>
          <w:sz w:val="28"/>
          <w:szCs w:val="36"/>
        </w:rPr>
        <w:t>。</w:t>
      </w:r>
    </w:p>
    <w:p w14:paraId="0A13B41B">
      <w:pPr>
        <w:numPr>
          <w:ilvl w:val="0"/>
          <w:numId w:val="3"/>
        </w:numPr>
        <w:rPr>
          <w:sz w:val="28"/>
          <w:szCs w:val="36"/>
        </w:rPr>
      </w:pPr>
      <w:r>
        <w:rPr>
          <w:rFonts w:hint="eastAsia"/>
          <w:sz w:val="28"/>
          <w:szCs w:val="36"/>
        </w:rPr>
        <w:t xml:space="preserve">资质要求: 具有独立承担民事责任的能力(须提供投标人代表身份证原件及营业执照):参加政府采购活动前三年内，在经营活动中没有重大违法记录(投标文件中 须提供参加本次政府采购活动前三年内，在经营活动中没有重大违法记录的声明函)。投标人被“信用中国”网站列入失信被执行人和重大税收违法案件当事人名单的、被“中国政府采购网”网站列入政府采购严重违法失信行为记录名单(处罚期限尚未届满的)，不得参与本项目的政府采购活动。必须提供至开标截止前投标人信用证明(须提供投标人信用证明及中国政府采购网行为记录全部搜索结果截图打印加盖公章)。 </w:t>
      </w:r>
    </w:p>
    <w:p w14:paraId="493DE3E6">
      <w:pPr>
        <w:numPr>
          <w:ilvl w:val="0"/>
          <w:numId w:val="3"/>
        </w:numPr>
        <w:rPr>
          <w:sz w:val="28"/>
          <w:szCs w:val="36"/>
        </w:rPr>
      </w:pPr>
      <w:r>
        <w:rPr>
          <w:rFonts w:hint="eastAsia"/>
          <w:sz w:val="28"/>
          <w:szCs w:val="36"/>
        </w:rPr>
        <w:t xml:space="preserve">报价前供应商需提供7*24小时全天。0.5小时上门售后维护服务承诺书和具有履行服务能力的承诺函。 </w:t>
      </w:r>
    </w:p>
    <w:p w14:paraId="095181A3">
      <w:pPr>
        <w:numPr>
          <w:ilvl w:val="0"/>
          <w:numId w:val="3"/>
        </w:numPr>
        <w:rPr>
          <w:sz w:val="28"/>
          <w:szCs w:val="36"/>
        </w:rPr>
      </w:pPr>
      <w:r>
        <w:rPr>
          <w:rFonts w:hint="eastAsia"/>
          <w:sz w:val="28"/>
          <w:szCs w:val="36"/>
        </w:rPr>
        <w:t>供应商报价之前须需在</w:t>
      </w:r>
      <w:r>
        <w:rPr>
          <w:rFonts w:hint="eastAsia"/>
          <w:sz w:val="28"/>
          <w:szCs w:val="36"/>
          <w:lang w:val="en-US" w:eastAsia="zh-CN"/>
        </w:rPr>
        <w:t>当</w:t>
      </w:r>
      <w:r>
        <w:rPr>
          <w:rFonts w:hint="eastAsia"/>
          <w:sz w:val="28"/>
          <w:szCs w:val="36"/>
        </w:rPr>
        <w:t>日10点之前实地到采购单位勘察沟通采购需求(需提供由采购方盖章的现场勘查证明)、参与</w:t>
      </w:r>
      <w:r>
        <w:rPr>
          <w:rFonts w:hint="eastAsia"/>
          <w:sz w:val="28"/>
          <w:szCs w:val="36"/>
          <w:lang w:val="en-US" w:eastAsia="zh-CN"/>
        </w:rPr>
        <w:t>竞</w:t>
      </w:r>
      <w:r>
        <w:rPr>
          <w:rFonts w:hint="eastAsia"/>
          <w:sz w:val="28"/>
          <w:szCs w:val="36"/>
        </w:rPr>
        <w:t>价前必须提前与采购方联系，</w:t>
      </w:r>
      <w:r>
        <w:rPr>
          <w:rFonts w:hint="eastAsia"/>
          <w:sz w:val="28"/>
          <w:szCs w:val="36"/>
          <w:lang w:val="en-US" w:eastAsia="zh-CN"/>
        </w:rPr>
        <w:t>制定装修安装工程的服务方案</w:t>
      </w:r>
      <w:r>
        <w:rPr>
          <w:rFonts w:hint="eastAsia"/>
          <w:sz w:val="28"/>
          <w:szCs w:val="36"/>
        </w:rPr>
        <w:t>，以及项目报价清单，参与报价时上传。</w:t>
      </w:r>
    </w:p>
    <w:p w14:paraId="72D15774">
      <w:pPr>
        <w:numPr>
          <w:ilvl w:val="0"/>
          <w:numId w:val="3"/>
        </w:numPr>
        <w:rPr>
          <w:sz w:val="28"/>
          <w:szCs w:val="36"/>
        </w:rPr>
      </w:pPr>
      <w:r>
        <w:rPr>
          <w:rFonts w:hint="eastAsia"/>
          <w:sz w:val="28"/>
          <w:szCs w:val="36"/>
        </w:rPr>
        <w:t>我单位根据响应报价方案，择优选择中标供应商，中标供应商需满足上述所有要求，如有任何要求不满足，我单位有理由拒收。</w:t>
      </w:r>
    </w:p>
    <w:p w14:paraId="2EF03158">
      <w:pPr>
        <w:numPr>
          <w:ilvl w:val="0"/>
          <w:numId w:val="3"/>
        </w:numPr>
        <w:rPr>
          <w:sz w:val="28"/>
          <w:szCs w:val="36"/>
        </w:rPr>
      </w:pPr>
      <w:r>
        <w:rPr>
          <w:rFonts w:hint="eastAsia"/>
          <w:sz w:val="28"/>
          <w:szCs w:val="36"/>
        </w:rPr>
        <w:t>特别强调:本次采购款为财政资金支付，我方不承诺具体付款期限，也不承诺大概付款期限，不承担逾期付款违约费用，中标商不能催款，更不能向我上级部门或单位催款，如出现中标商催款或因延迟支付导致的所有纠纷，产生的一切法律后果将由中标商承担，不能垫资的供应商请勿投标。</w:t>
      </w:r>
    </w:p>
    <w:p w14:paraId="4F7CA330">
      <w:pPr>
        <w:snapToGrid w:val="0"/>
        <w:spacing w:line="360" w:lineRule="auto"/>
        <w:rPr>
          <w:rFonts w:hint="eastAsia" w:ascii="微软雅黑" w:hAnsi="微软雅黑" w:eastAsia="微软雅黑"/>
          <w:kern w:val="44"/>
          <w:sz w:val="32"/>
          <w:szCs w:val="44"/>
          <w:lang w:val="en-US" w:eastAsia="zh-CN"/>
        </w:rPr>
      </w:pPr>
    </w:p>
    <w:sectPr>
      <w:pgSz w:w="11906" w:h="16838"/>
      <w:pgMar w:top="1246" w:right="1418" w:bottom="1134"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A2C17"/>
    <w:multiLevelType w:val="singleLevel"/>
    <w:tmpl w:val="C37A2C17"/>
    <w:lvl w:ilvl="0" w:tentative="0">
      <w:start w:val="1"/>
      <w:numFmt w:val="decimal"/>
      <w:suff w:val="nothing"/>
      <w:lvlText w:val="%1、"/>
      <w:lvlJc w:val="left"/>
    </w:lvl>
  </w:abstractNum>
  <w:abstractNum w:abstractNumId="1">
    <w:nsid w:val="094965C6"/>
    <w:multiLevelType w:val="multilevel"/>
    <w:tmpl w:val="094965C6"/>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864" w:hanging="864"/>
      </w:pPr>
      <w:rPr>
        <w:rFonts w:hint="eastAsia"/>
      </w:rPr>
    </w:lvl>
    <w:lvl w:ilvl="4" w:tentative="0">
      <w:start w:val="1"/>
      <w:numFmt w:val="decimal"/>
      <w:pStyle w:val="5"/>
      <w:lvlText w:val="%1.%2.%3.%4.%5"/>
      <w:lvlJc w:val="left"/>
      <w:pPr>
        <w:tabs>
          <w:tab w:val="left" w:pos="1440"/>
        </w:tabs>
        <w:ind w:left="1008" w:hanging="1008"/>
      </w:pPr>
      <w:rPr>
        <w:rFonts w:hint="eastAsia"/>
      </w:rPr>
    </w:lvl>
    <w:lvl w:ilvl="5" w:tentative="0">
      <w:start w:val="1"/>
      <w:numFmt w:val="decimal"/>
      <w:pStyle w:val="6"/>
      <w:lvlText w:val="%1.%2.%3.%4.%5.%6"/>
      <w:lvlJc w:val="left"/>
      <w:pPr>
        <w:tabs>
          <w:tab w:val="left" w:pos="1800"/>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7B2D91C"/>
    <w:multiLevelType w:val="singleLevel"/>
    <w:tmpl w:val="57B2D91C"/>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A455B8"/>
    <w:rsid w:val="000668F0"/>
    <w:rsid w:val="00077602"/>
    <w:rsid w:val="00135C41"/>
    <w:rsid w:val="00213603"/>
    <w:rsid w:val="00245926"/>
    <w:rsid w:val="0027017D"/>
    <w:rsid w:val="00287804"/>
    <w:rsid w:val="002D54A1"/>
    <w:rsid w:val="002D684B"/>
    <w:rsid w:val="00303704"/>
    <w:rsid w:val="0039618C"/>
    <w:rsid w:val="003C6B2E"/>
    <w:rsid w:val="0042442B"/>
    <w:rsid w:val="00455A46"/>
    <w:rsid w:val="004B3828"/>
    <w:rsid w:val="004E7F6C"/>
    <w:rsid w:val="004F2B39"/>
    <w:rsid w:val="00526249"/>
    <w:rsid w:val="0053002E"/>
    <w:rsid w:val="005F5B28"/>
    <w:rsid w:val="0060030D"/>
    <w:rsid w:val="006452FB"/>
    <w:rsid w:val="00645A6B"/>
    <w:rsid w:val="007515B2"/>
    <w:rsid w:val="00764AD2"/>
    <w:rsid w:val="008A6C16"/>
    <w:rsid w:val="00976A5A"/>
    <w:rsid w:val="009943A0"/>
    <w:rsid w:val="00A17E74"/>
    <w:rsid w:val="00A97E47"/>
    <w:rsid w:val="00AF7F3C"/>
    <w:rsid w:val="00B064EE"/>
    <w:rsid w:val="00B078FB"/>
    <w:rsid w:val="00B3067D"/>
    <w:rsid w:val="00B61718"/>
    <w:rsid w:val="00BA3B3C"/>
    <w:rsid w:val="00C25798"/>
    <w:rsid w:val="00C52933"/>
    <w:rsid w:val="00C806C2"/>
    <w:rsid w:val="00C83C7D"/>
    <w:rsid w:val="00C964B6"/>
    <w:rsid w:val="00CD24EF"/>
    <w:rsid w:val="00CE2B34"/>
    <w:rsid w:val="00D4188F"/>
    <w:rsid w:val="00E1291F"/>
    <w:rsid w:val="00ED121C"/>
    <w:rsid w:val="00EF125F"/>
    <w:rsid w:val="00F3007A"/>
    <w:rsid w:val="00F313FB"/>
    <w:rsid w:val="73A455B8"/>
    <w:rsid w:val="7BA3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4">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5">
    <w:name w:val="heading 5"/>
    <w:basedOn w:val="1"/>
    <w:next w:val="1"/>
    <w:qFormat/>
    <w:uiPriority w:val="0"/>
    <w:pPr>
      <w:widowControl/>
      <w:numPr>
        <w:ilvl w:val="4"/>
        <w:numId w:val="1"/>
      </w:numPr>
      <w:spacing w:before="240" w:after="60"/>
      <w:jc w:val="left"/>
      <w:outlineLvl w:val="4"/>
    </w:pPr>
    <w:rPr>
      <w:rFonts w:ascii="Arial" w:hAnsi="Arial"/>
      <w:b/>
      <w:i/>
      <w:kern w:val="0"/>
      <w:sz w:val="26"/>
      <w:szCs w:val="20"/>
    </w:rPr>
  </w:style>
  <w:style w:type="paragraph" w:styleId="6">
    <w:name w:val="heading 6"/>
    <w:basedOn w:val="1"/>
    <w:next w:val="1"/>
    <w:qFormat/>
    <w:uiPriority w:val="0"/>
    <w:pPr>
      <w:widowControl/>
      <w:numPr>
        <w:ilvl w:val="5"/>
        <w:numId w:val="1"/>
      </w:numPr>
      <w:spacing w:before="240" w:after="60"/>
      <w:jc w:val="left"/>
      <w:outlineLvl w:val="5"/>
    </w:pPr>
    <w:rPr>
      <w:rFonts w:ascii="Arial" w:hAnsi="Arial"/>
      <w:b/>
      <w:kern w:val="0"/>
      <w:sz w:val="24"/>
      <w:szCs w:val="20"/>
    </w:rPr>
  </w:style>
  <w:style w:type="paragraph" w:styleId="7">
    <w:name w:val="heading 7"/>
    <w:basedOn w:val="1"/>
    <w:next w:val="1"/>
    <w:qFormat/>
    <w:uiPriority w:val="0"/>
    <w:pPr>
      <w:keepNext/>
      <w:keepLines/>
      <w:widowControl/>
      <w:spacing w:before="240" w:after="64" w:line="320" w:lineRule="auto"/>
      <w:jc w:val="left"/>
      <w:outlineLvl w:val="6"/>
    </w:pPr>
    <w:rPr>
      <w:b/>
      <w:bCs/>
      <w:kern w:val="0"/>
      <w:sz w:val="24"/>
    </w:rPr>
  </w:style>
  <w:style w:type="paragraph" w:styleId="8">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rPr>
  </w:style>
  <w:style w:type="paragraph" w:styleId="9">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semiHidden/>
    <w:qFormat/>
    <w:uiPriority w:val="0"/>
    <w:pPr>
      <w:adjustRightInd w:val="0"/>
      <w:spacing w:line="360" w:lineRule="atLeast"/>
      <w:jc w:val="left"/>
      <w:textAlignment w:val="baseline"/>
    </w:pPr>
    <w:rPr>
      <w:kern w:val="0"/>
      <w:sz w:val="24"/>
      <w:szCs w:val="20"/>
    </w:rPr>
  </w:style>
  <w:style w:type="paragraph" w:styleId="11">
    <w:name w:val="Body Text"/>
    <w:basedOn w:val="1"/>
    <w:qFormat/>
    <w:uiPriority w:val="0"/>
    <w:rPr>
      <w:rFonts w:ascii="宋体" w:hAnsi="宋体"/>
      <w:sz w:val="24"/>
    </w:rPr>
  </w:style>
  <w:style w:type="paragraph" w:styleId="12">
    <w:name w:val="Body Text Indent"/>
    <w:basedOn w:val="1"/>
    <w:qFormat/>
    <w:uiPriority w:val="0"/>
    <w:pPr>
      <w:ind w:firstLine="560" w:firstLineChars="200"/>
    </w:pPr>
    <w:rPr>
      <w:rFonts w:ascii="宋体" w:hAnsi="宋体"/>
      <w:sz w:val="28"/>
    </w:rPr>
  </w:style>
  <w:style w:type="paragraph" w:styleId="13">
    <w:name w:val="Date"/>
    <w:basedOn w:val="1"/>
    <w:next w:val="1"/>
    <w:qFormat/>
    <w:uiPriority w:val="0"/>
    <w:pPr>
      <w:ind w:left="100" w:leftChars="2500"/>
    </w:pPr>
    <w:rPr>
      <w:rFonts w:ascii="宋体" w:hAnsi="宋体"/>
      <w:sz w:val="2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7">
    <w:name w:val="Body Text 2"/>
    <w:basedOn w:val="1"/>
    <w:qFormat/>
    <w:uiPriority w:val="0"/>
    <w:rPr>
      <w:rFonts w:ascii="宋体" w:hAnsi="宋体"/>
      <w:sz w:val="28"/>
    </w:rPr>
  </w:style>
  <w:style w:type="character" w:styleId="20">
    <w:name w:val="Strong"/>
    <w:qFormat/>
    <w:uiPriority w:val="0"/>
    <w:rPr>
      <w:b/>
      <w:bCs/>
    </w:rPr>
  </w:style>
  <w:style w:type="character" w:styleId="21">
    <w:name w:val="page number"/>
    <w:basedOn w:val="19"/>
    <w:qFormat/>
    <w:uiPriority w:val="0"/>
  </w:style>
  <w:style w:type="character" w:styleId="22">
    <w:name w:val="Emphasis"/>
    <w:qFormat/>
    <w:uiPriority w:val="0"/>
    <w:rPr>
      <w:i/>
      <w:iCs/>
    </w:rPr>
  </w:style>
  <w:style w:type="character" w:styleId="23">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05;&#27743;&#38678;\AppData\Roaming\kingsoft\office6\templates\download\8b14fb1f-c55e-4e64-b2f8-a48de7ee8fee\&#30417;&#25511;&#35774;&#22791;&#37319;&#36141;&#25307;&#26631;&#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监控设备采购招标文件.docx</Template>
  <Pages>3</Pages>
  <Words>899</Words>
  <Characters>906</Characters>
  <Lines>80</Lines>
  <Paragraphs>22</Paragraphs>
  <TotalTime>19</TotalTime>
  <ScaleCrop>false</ScaleCrop>
  <LinksUpToDate>false</LinksUpToDate>
  <CharactersWithSpaces>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2025-01-22T05:35:00Z</dcterms:created>
  <dc:creator>狼吞虎</dc:creator>
  <cp:lastModifiedBy>Wangzzzzz</cp:lastModifiedBy>
  <dcterms:modified xsi:type="dcterms:W3CDTF">2025-01-22T06:28:39Z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UUID">
    <vt:lpwstr>v1.0_mb_Bcg6fnp+sAOEg/leYLjiJw==</vt:lpwstr>
  </property>
  <property fmtid="{D5CDD505-2E9C-101B-9397-08002B2CF9AE}" pid="4" name="ICV">
    <vt:lpwstr>8A329634AAE14F7F938B5B16B38E0A50_13</vt:lpwstr>
  </property>
  <property fmtid="{D5CDD505-2E9C-101B-9397-08002B2CF9AE}" pid="5" name="KSOTemplateDocerSaveRecord">
    <vt:lpwstr>eyJoZGlkIjoiYThiOGFiNTVmYmQ1MTNhZDhjMzZhODYzMTQ5ZjBkZDAiLCJ1c2VySWQiOiIyODkxMTQ1MTMifQ==</vt:lpwstr>
  </property>
</Properties>
</file>