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17AE84">
      <w:pPr>
        <w:autoSpaceDE w:val="0"/>
        <w:spacing w:before="142" w:beforeLines="50" w:after="142" w:afterLines="50" w:line="336" w:lineRule="auto"/>
        <w:ind w:firstLine="723" w:firstLineChars="200"/>
        <w:jc w:val="center"/>
        <w:rPr>
          <w:rFonts w:hint="eastAsia" w:ascii="仿宋" w:hAnsi="仿宋" w:eastAsia="仿宋" w:cs="Times New Roman"/>
          <w:b/>
          <w:bCs/>
          <w:kern w:val="0"/>
          <w:sz w:val="36"/>
          <w:szCs w:val="36"/>
          <w:lang w:val="en-US" w:eastAsia="zh-CN"/>
        </w:rPr>
      </w:pPr>
      <w:r>
        <w:rPr>
          <w:rFonts w:ascii="仿宋" w:hAnsi="仿宋" w:eastAsia="仿宋" w:cs="Times New Roman"/>
          <w:b/>
          <w:bCs/>
          <w:kern w:val="0"/>
          <w:sz w:val="36"/>
          <w:szCs w:val="36"/>
        </w:rPr>
        <w:t>贵阳市妇幼保健院</w:t>
      </w:r>
      <w:r>
        <w:rPr>
          <w:rFonts w:hint="eastAsia" w:ascii="仿宋" w:hAnsi="仿宋" w:eastAsia="仿宋" w:cs="Times New Roman"/>
          <w:b/>
          <w:bCs/>
          <w:kern w:val="0"/>
          <w:sz w:val="36"/>
          <w:szCs w:val="36"/>
          <w:lang w:val="en-US" w:eastAsia="zh-CN"/>
        </w:rPr>
        <w:t>医用直肠测压导管及尿道测压导管</w:t>
      </w:r>
    </w:p>
    <w:p w14:paraId="5633651B">
      <w:pPr>
        <w:autoSpaceDE w:val="0"/>
        <w:spacing w:before="142" w:beforeLines="50" w:after="142" w:afterLines="50" w:line="336" w:lineRule="auto"/>
        <w:ind w:firstLine="723" w:firstLineChars="200"/>
        <w:jc w:val="center"/>
        <w:rPr>
          <w:rFonts w:hint="eastAsia" w:ascii="仿宋" w:hAnsi="仿宋" w:eastAsia="仿宋" w:cs="Times New Roman"/>
          <w:b/>
          <w:bCs/>
          <w:kern w:val="0"/>
          <w:sz w:val="36"/>
          <w:szCs w:val="36"/>
        </w:rPr>
      </w:pPr>
      <w:r>
        <w:rPr>
          <w:rFonts w:ascii="仿宋" w:hAnsi="仿宋" w:eastAsia="仿宋" w:cs="Times New Roman"/>
          <w:b/>
          <w:bCs/>
          <w:kern w:val="0"/>
          <w:sz w:val="36"/>
          <w:szCs w:val="36"/>
        </w:rPr>
        <w:t>采购需求</w:t>
      </w:r>
    </w:p>
    <w:p w14:paraId="2ED56B29">
      <w:pPr>
        <w:autoSpaceDE w:val="0"/>
        <w:spacing w:before="142" w:beforeLines="50" w:after="142" w:afterLines="50" w:line="336" w:lineRule="auto"/>
        <w:ind w:firstLine="562" w:firstLineChars="200"/>
        <w:rPr>
          <w:rFonts w:ascii="仿宋" w:hAnsi="仿宋" w:eastAsia="仿宋" w:cs="Times New Roman"/>
          <w:b/>
          <w:sz w:val="28"/>
          <w:szCs w:val="28"/>
        </w:rPr>
      </w:pPr>
    </w:p>
    <w:p w14:paraId="5FF3A488">
      <w:pPr>
        <w:autoSpaceDE w:val="0"/>
        <w:spacing w:before="142" w:beforeLines="50" w:after="142" w:afterLines="50" w:line="336" w:lineRule="auto"/>
        <w:rPr>
          <w:rFonts w:hint="eastAsia" w:ascii="仿宋" w:hAnsi="仿宋" w:eastAsia="仿宋" w:cs="Times New Roman"/>
          <w:b/>
          <w:sz w:val="28"/>
          <w:szCs w:val="28"/>
        </w:rPr>
      </w:pPr>
      <w:r>
        <w:rPr>
          <w:rFonts w:hint="eastAsia" w:ascii="仿宋" w:hAnsi="仿宋" w:eastAsia="仿宋" w:cs="Times New Roman"/>
          <w:b/>
          <w:sz w:val="28"/>
          <w:szCs w:val="28"/>
        </w:rPr>
        <w:t>一、项目概述</w:t>
      </w:r>
    </w:p>
    <w:p w14:paraId="46B34449">
      <w:pPr>
        <w:autoSpaceDE w:val="0"/>
        <w:spacing w:before="285" w:beforeLines="100" w:after="142" w:afterLines="50" w:line="336" w:lineRule="auto"/>
        <w:rPr>
          <w:rFonts w:ascii="仿宋" w:hAnsi="仿宋" w:eastAsia="仿宋" w:cs="Times New Roman"/>
          <w:b/>
          <w:sz w:val="28"/>
          <w:szCs w:val="28"/>
        </w:rPr>
      </w:pPr>
      <w:r>
        <w:rPr>
          <w:rFonts w:hint="eastAsia" w:ascii="仿宋" w:hAnsi="仿宋" w:eastAsia="仿宋" w:cs="Times New Roman"/>
          <w:b/>
          <w:sz w:val="28"/>
          <w:szCs w:val="28"/>
        </w:rPr>
        <w:t>1.项目名称及采购期限：</w:t>
      </w:r>
    </w:p>
    <w:p w14:paraId="7EC8EDCF">
      <w:pPr>
        <w:autoSpaceDE w:val="0"/>
        <w:spacing w:before="285" w:beforeLines="100" w:after="142" w:afterLines="50" w:line="336" w:lineRule="auto"/>
        <w:ind w:firstLine="560" w:firstLineChars="200"/>
        <w:rPr>
          <w:rFonts w:hint="eastAsia" w:ascii="仿宋" w:hAnsi="仿宋" w:eastAsia="仿宋" w:cs="Times New Roman"/>
          <w:sz w:val="28"/>
          <w:szCs w:val="28"/>
        </w:rPr>
      </w:pPr>
      <w:r>
        <w:rPr>
          <w:rFonts w:hint="eastAsia" w:ascii="仿宋" w:hAnsi="仿宋" w:eastAsia="仿宋" w:cs="Times New Roman"/>
          <w:sz w:val="28"/>
          <w:szCs w:val="28"/>
        </w:rPr>
        <w:t>本项目为贵阳市妇幼保健院</w:t>
      </w:r>
      <w:r>
        <w:rPr>
          <w:rFonts w:hint="eastAsia" w:ascii="仿宋" w:hAnsi="仿宋" w:eastAsia="仿宋" w:cs="Times New Roman"/>
          <w:sz w:val="28"/>
          <w:szCs w:val="28"/>
          <w:lang w:val="en-US" w:eastAsia="zh-CN"/>
        </w:rPr>
        <w:t>医用直肠测压导管及尿道测压导管采购</w:t>
      </w:r>
      <w:r>
        <w:rPr>
          <w:rFonts w:hint="eastAsia" w:ascii="仿宋" w:hAnsi="仿宋" w:eastAsia="仿宋" w:cs="Times New Roman"/>
          <w:sz w:val="28"/>
          <w:szCs w:val="28"/>
        </w:rPr>
        <w:t>。</w:t>
      </w:r>
    </w:p>
    <w:p w14:paraId="4D0911CF">
      <w:pPr>
        <w:autoSpaceDE w:val="0"/>
        <w:spacing w:before="285" w:beforeLines="100" w:after="142" w:afterLines="50" w:line="336" w:lineRule="auto"/>
        <w:ind w:firstLine="560" w:firstLineChars="200"/>
        <w:rPr>
          <w:rFonts w:ascii="仿宋" w:hAnsi="仿宋" w:eastAsia="仿宋" w:cs="Times New Roman"/>
          <w:sz w:val="28"/>
          <w:szCs w:val="28"/>
        </w:rPr>
      </w:pPr>
      <w:r>
        <w:rPr>
          <w:rFonts w:hint="eastAsia" w:ascii="仿宋" w:hAnsi="仿宋" w:eastAsia="仿宋" w:cs="Times New Roman"/>
          <w:sz w:val="28"/>
          <w:szCs w:val="28"/>
        </w:rPr>
        <w:t>采购期限为一年。</w:t>
      </w:r>
    </w:p>
    <w:p w14:paraId="4CF67F20">
      <w:pPr>
        <w:autoSpaceDE w:val="0"/>
        <w:spacing w:before="285" w:beforeLines="100" w:after="142" w:afterLines="50" w:line="336" w:lineRule="auto"/>
        <w:rPr>
          <w:rFonts w:ascii="仿宋" w:hAnsi="仿宋" w:eastAsia="仿宋" w:cs="Times New Roman"/>
          <w:b/>
          <w:sz w:val="28"/>
          <w:szCs w:val="28"/>
        </w:rPr>
      </w:pPr>
      <w:r>
        <w:rPr>
          <w:rFonts w:hint="eastAsia" w:ascii="仿宋" w:hAnsi="仿宋" w:eastAsia="仿宋" w:cs="Times New Roman"/>
          <w:b/>
          <w:sz w:val="28"/>
          <w:szCs w:val="28"/>
        </w:rPr>
        <w:t>2、项目分包（品目）情况：</w:t>
      </w:r>
    </w:p>
    <w:p w14:paraId="76569D3D">
      <w:pPr>
        <w:autoSpaceDE w:val="0"/>
        <w:spacing w:before="285" w:beforeLines="100" w:after="142" w:afterLines="50" w:line="336" w:lineRule="auto"/>
        <w:ind w:firstLine="560" w:firstLineChars="200"/>
        <w:rPr>
          <w:rFonts w:hint="default"/>
          <w:lang w:val="en-US"/>
        </w:rPr>
      </w:pPr>
      <w:r>
        <w:rPr>
          <w:rFonts w:hint="eastAsia" w:ascii="仿宋" w:hAnsi="仿宋" w:eastAsia="仿宋" w:cs="Times New Roman"/>
          <w:sz w:val="28"/>
          <w:szCs w:val="28"/>
        </w:rPr>
        <w:t>本项目为</w:t>
      </w:r>
      <w:r>
        <w:rPr>
          <w:rFonts w:hint="eastAsia" w:ascii="仿宋" w:hAnsi="仿宋" w:eastAsia="仿宋" w:cs="Times New Roman"/>
          <w:sz w:val="28"/>
          <w:szCs w:val="28"/>
          <w:lang w:val="en-US" w:eastAsia="zh-CN"/>
        </w:rPr>
        <w:t>一</w:t>
      </w:r>
      <w:r>
        <w:rPr>
          <w:rFonts w:hint="eastAsia" w:ascii="仿宋" w:hAnsi="仿宋" w:eastAsia="仿宋" w:cs="Times New Roman"/>
          <w:sz w:val="28"/>
          <w:szCs w:val="28"/>
        </w:rPr>
        <w:t>个</w:t>
      </w:r>
      <w:r>
        <w:rPr>
          <w:rFonts w:hint="eastAsia" w:ascii="仿宋" w:hAnsi="仿宋" w:eastAsia="仿宋" w:cs="Times New Roman"/>
          <w:sz w:val="28"/>
          <w:szCs w:val="28"/>
          <w:lang w:val="en-US" w:eastAsia="zh-CN"/>
        </w:rPr>
        <w:t>采购</w:t>
      </w:r>
      <w:r>
        <w:rPr>
          <w:rFonts w:hint="eastAsia" w:ascii="仿宋" w:hAnsi="仿宋" w:eastAsia="仿宋" w:cs="Times New Roman"/>
          <w:sz w:val="28"/>
          <w:szCs w:val="28"/>
        </w:rPr>
        <w:t>品目进行采购，</w:t>
      </w:r>
      <w:r>
        <w:rPr>
          <w:rFonts w:hint="eastAsia" w:ascii="仿宋" w:hAnsi="仿宋" w:eastAsia="仿宋" w:cs="Times New Roman"/>
          <w:sz w:val="28"/>
          <w:szCs w:val="28"/>
          <w:lang w:val="en-US" w:eastAsia="zh-CN"/>
        </w:rPr>
        <w:t>品目内包含两个品种，即直肠测压导管和尿道测压导管。</w:t>
      </w:r>
      <w:r>
        <w:rPr>
          <w:rFonts w:hint="eastAsia" w:ascii="仿宋" w:hAnsi="仿宋" w:eastAsia="仿宋" w:cs="Times New Roman"/>
          <w:b/>
          <w:bCs/>
          <w:sz w:val="28"/>
          <w:szCs w:val="28"/>
          <w:lang w:val="en-US" w:eastAsia="zh-CN"/>
        </w:rPr>
        <w:t>不接受</w:t>
      </w:r>
      <w:r>
        <w:rPr>
          <w:rFonts w:hint="eastAsia" w:ascii="仿宋" w:hAnsi="仿宋" w:eastAsia="仿宋" w:cs="Times New Roman"/>
          <w:sz w:val="28"/>
          <w:szCs w:val="28"/>
          <w:lang w:val="en-US" w:eastAsia="zh-CN"/>
        </w:rPr>
        <w:t>投标商对其中之一品种进行投标。</w:t>
      </w:r>
    </w:p>
    <w:p w14:paraId="119C7228">
      <w:pPr>
        <w:numPr>
          <w:ilvl w:val="0"/>
          <w:numId w:val="0"/>
        </w:numPr>
        <w:tabs>
          <w:tab w:val="left" w:pos="521"/>
        </w:tabs>
        <w:rPr>
          <w:rFonts w:hint="eastAsia" w:ascii="仿宋" w:hAnsi="仿宋" w:eastAsia="仿宋" w:cs="宋体"/>
          <w:b/>
          <w:color w:val="000000"/>
          <w:kern w:val="0"/>
          <w:sz w:val="28"/>
          <w:szCs w:val="28"/>
        </w:rPr>
      </w:pPr>
      <w:r>
        <w:rPr>
          <w:rFonts w:hint="eastAsia" w:ascii="仿宋" w:hAnsi="仿宋" w:eastAsia="仿宋" w:cs="宋体"/>
          <w:b/>
          <w:color w:val="000000"/>
          <w:kern w:val="0"/>
          <w:sz w:val="28"/>
          <w:szCs w:val="28"/>
          <w:lang w:val="en-US" w:eastAsia="zh-CN"/>
        </w:rPr>
        <w:t>3、</w:t>
      </w:r>
      <w:r>
        <w:rPr>
          <w:rFonts w:hint="eastAsia" w:ascii="仿宋" w:hAnsi="仿宋" w:eastAsia="仿宋" w:cs="宋体"/>
          <w:b/>
          <w:color w:val="000000"/>
          <w:kern w:val="0"/>
          <w:sz w:val="28"/>
          <w:szCs w:val="28"/>
        </w:rPr>
        <w:t>采购</w:t>
      </w:r>
      <w:r>
        <w:rPr>
          <w:rFonts w:hint="eastAsia" w:ascii="仿宋" w:hAnsi="仿宋" w:eastAsia="仿宋" w:cs="宋体"/>
          <w:b/>
          <w:color w:val="000000"/>
          <w:kern w:val="0"/>
          <w:sz w:val="28"/>
          <w:szCs w:val="28"/>
          <w:lang w:val="en-US" w:eastAsia="zh-CN"/>
        </w:rPr>
        <w:t>预算</w:t>
      </w:r>
      <w:r>
        <w:rPr>
          <w:rFonts w:hint="eastAsia" w:ascii="仿宋" w:hAnsi="仿宋" w:eastAsia="仿宋" w:cs="宋体"/>
          <w:b/>
          <w:color w:val="000000"/>
          <w:kern w:val="0"/>
          <w:sz w:val="28"/>
          <w:szCs w:val="28"/>
        </w:rPr>
        <w:t>价格及</w:t>
      </w:r>
      <w:r>
        <w:rPr>
          <w:rFonts w:hint="eastAsia" w:ascii="仿宋" w:hAnsi="仿宋" w:eastAsia="仿宋" w:cs="宋体"/>
          <w:b/>
          <w:color w:val="000000"/>
          <w:kern w:val="0"/>
          <w:sz w:val="28"/>
          <w:szCs w:val="28"/>
          <w:lang w:val="en-US" w:eastAsia="zh-CN"/>
        </w:rPr>
        <w:t>采购</w:t>
      </w:r>
      <w:r>
        <w:rPr>
          <w:rFonts w:hint="eastAsia" w:ascii="仿宋" w:hAnsi="仿宋" w:eastAsia="仿宋" w:cs="宋体"/>
          <w:b/>
          <w:color w:val="000000"/>
          <w:kern w:val="0"/>
          <w:sz w:val="28"/>
          <w:szCs w:val="28"/>
        </w:rPr>
        <w:t>数量：</w:t>
      </w:r>
    </w:p>
    <w:p w14:paraId="38C27188">
      <w:pPr>
        <w:pStyle w:val="2"/>
        <w:bidi w:val="0"/>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直肠测压导管采购预算最高限价为280元/套；尿道测压导管采购预算最高限价为165元/套，投标报价不得超过该项最高限价。</w:t>
      </w:r>
    </w:p>
    <w:p w14:paraId="2E9B3716">
      <w:pPr>
        <w:ind w:firstLine="560" w:firstLineChars="200"/>
        <w:rPr>
          <w:rFonts w:hint="eastAsia" w:ascii="仿宋" w:hAnsi="仿宋" w:eastAsia="仿宋" w:cs="Arial"/>
          <w:sz w:val="28"/>
          <w:szCs w:val="28"/>
        </w:rPr>
      </w:pPr>
      <w:r>
        <w:rPr>
          <w:rFonts w:hint="eastAsia" w:ascii="仿宋" w:hAnsi="仿宋" w:eastAsia="仿宋" w:cs="宋体"/>
          <w:color w:val="000000"/>
          <w:kern w:val="0"/>
          <w:sz w:val="28"/>
          <w:szCs w:val="28"/>
        </w:rPr>
        <w:t>投标人按下浮后成交价格向采购人供应成交品目内耗材试剂，合同期内成交供应商不得擅自上调供货价格；</w:t>
      </w:r>
      <w:r>
        <w:rPr>
          <w:rFonts w:hint="eastAsia" w:ascii="仿宋" w:hAnsi="仿宋" w:eastAsia="仿宋" w:cs="宋体"/>
          <w:bCs/>
          <w:color w:val="000000"/>
          <w:kern w:val="0"/>
          <w:sz w:val="28"/>
          <w:szCs w:val="28"/>
        </w:rPr>
        <w:t>本项目品目内试剂耗材采用供应商固定单价按采购人需求供货的形式，具体购买数量以采购人订单为准，如采购人对上述品目无使用需求，可以不向供应商发送订单， 不向供应商进行采购。采购人不保证所有供应商每年的订单量。</w:t>
      </w:r>
    </w:p>
    <w:p w14:paraId="00546EB9">
      <w:pPr>
        <w:numPr>
          <w:ilvl w:val="0"/>
          <w:numId w:val="1"/>
        </w:numPr>
        <w:autoSpaceDE w:val="0"/>
        <w:spacing w:before="142" w:beforeLines="50" w:after="142" w:afterLines="50" w:line="336" w:lineRule="auto"/>
        <w:rPr>
          <w:rFonts w:hint="eastAsia" w:ascii="仿宋" w:hAnsi="仿宋" w:eastAsia="仿宋" w:cs="Times New Roman"/>
          <w:b/>
          <w:sz w:val="28"/>
          <w:szCs w:val="28"/>
        </w:rPr>
      </w:pPr>
      <w:r>
        <w:rPr>
          <w:rFonts w:hint="eastAsia" w:ascii="仿宋" w:hAnsi="仿宋" w:eastAsia="仿宋" w:cs="Times New Roman"/>
          <w:b/>
          <w:sz w:val="28"/>
          <w:szCs w:val="28"/>
          <w:lang w:val="en-US" w:eastAsia="zh-CN"/>
        </w:rPr>
        <w:t>采购及</w:t>
      </w:r>
      <w:r>
        <w:rPr>
          <w:rFonts w:hint="eastAsia" w:ascii="仿宋" w:hAnsi="仿宋" w:eastAsia="仿宋" w:cs="Times New Roman"/>
          <w:b/>
          <w:sz w:val="28"/>
          <w:szCs w:val="28"/>
        </w:rPr>
        <w:t>报价方式：</w:t>
      </w:r>
    </w:p>
    <w:p w14:paraId="61A95462">
      <w:pPr>
        <w:numPr>
          <w:ilvl w:val="0"/>
          <w:numId w:val="0"/>
        </w:numPr>
        <w:autoSpaceDE w:val="0"/>
        <w:spacing w:before="142" w:beforeLines="50" w:after="142" w:afterLines="50" w:line="336" w:lineRule="auto"/>
        <w:ind w:firstLine="560" w:firstLineChars="200"/>
        <w:rPr>
          <w:rFonts w:hint="default" w:ascii="仿宋" w:hAnsi="仿宋" w:eastAsia="仿宋" w:cs="Times New Roman"/>
          <w:sz w:val="28"/>
          <w:szCs w:val="28"/>
          <w:lang w:val="en-US" w:eastAsia="zh-CN"/>
        </w:rPr>
      </w:pPr>
      <w:r>
        <w:rPr>
          <w:rFonts w:hint="eastAsia" w:ascii="仿宋" w:hAnsi="仿宋" w:eastAsia="仿宋" w:cs="Times New Roman"/>
          <w:sz w:val="28"/>
          <w:szCs w:val="28"/>
          <w:lang w:val="en-US" w:eastAsia="zh-CN"/>
        </w:rPr>
        <w:t>本项目采取现场询价方式进行采购。投标人在询价小组资格审查、技术符合性审查通过的前提下，除在投标文件内进行第一次报价外，在询价现场还需进行第二次书面报价，最终以第二次现场报价作为确定是否成交的评判依据。</w:t>
      </w:r>
    </w:p>
    <w:p w14:paraId="79FBC7AC">
      <w:pPr>
        <w:numPr>
          <w:ilvl w:val="0"/>
          <w:numId w:val="0"/>
        </w:numPr>
        <w:autoSpaceDE w:val="0"/>
        <w:spacing w:before="142" w:beforeLines="50" w:after="142" w:afterLines="50" w:line="336" w:lineRule="auto"/>
        <w:ind w:firstLine="560" w:firstLineChars="200"/>
        <w:rPr>
          <w:rFonts w:hint="default" w:ascii="仿宋" w:hAnsi="仿宋" w:eastAsia="仿宋" w:cs="Times New Roman"/>
          <w:sz w:val="28"/>
          <w:szCs w:val="28"/>
          <w:lang w:val="en-US" w:eastAsia="zh-CN"/>
        </w:rPr>
      </w:pPr>
      <w:r>
        <w:rPr>
          <w:rFonts w:hint="eastAsia" w:ascii="仿宋" w:hAnsi="仿宋" w:eastAsia="仿宋" w:cs="Times New Roman"/>
          <w:sz w:val="28"/>
          <w:szCs w:val="28"/>
        </w:rPr>
        <w:t>本项目报价方式：</w:t>
      </w:r>
      <w:r>
        <w:rPr>
          <w:rFonts w:hint="eastAsia" w:ascii="仿宋" w:hAnsi="仿宋" w:eastAsia="仿宋" w:cs="Times New Roman"/>
          <w:sz w:val="28"/>
          <w:szCs w:val="28"/>
          <w:lang w:val="en-US" w:eastAsia="zh-CN"/>
        </w:rPr>
        <w:t>品目内两个品种</w:t>
      </w:r>
      <w:r>
        <w:rPr>
          <w:rFonts w:hint="eastAsia" w:ascii="仿宋" w:hAnsi="仿宋" w:eastAsia="仿宋" w:cs="Times New Roman"/>
          <w:sz w:val="28"/>
          <w:szCs w:val="28"/>
        </w:rPr>
        <w:t>采用</w:t>
      </w:r>
      <w:r>
        <w:rPr>
          <w:rFonts w:hint="eastAsia" w:ascii="仿宋" w:hAnsi="仿宋" w:eastAsia="仿宋" w:cs="Times New Roman"/>
          <w:b/>
          <w:sz w:val="28"/>
          <w:szCs w:val="28"/>
        </w:rPr>
        <w:t>“整体下浮率”</w:t>
      </w:r>
      <w:r>
        <w:rPr>
          <w:rFonts w:hint="eastAsia" w:ascii="仿宋" w:hAnsi="仿宋" w:eastAsia="仿宋" w:cs="Times New Roman"/>
          <w:sz w:val="28"/>
          <w:szCs w:val="28"/>
        </w:rPr>
        <w:t>报价方式，即所投品目内的</w:t>
      </w:r>
      <w:r>
        <w:rPr>
          <w:rFonts w:hint="eastAsia" w:ascii="仿宋" w:hAnsi="仿宋" w:eastAsia="仿宋" w:cs="Times New Roman"/>
          <w:sz w:val="28"/>
          <w:szCs w:val="28"/>
          <w:lang w:val="en-US" w:eastAsia="zh-CN"/>
        </w:rPr>
        <w:t>两个</w:t>
      </w:r>
      <w:r>
        <w:rPr>
          <w:rFonts w:hint="eastAsia" w:ascii="仿宋" w:hAnsi="仿宋" w:eastAsia="仿宋" w:cs="Times New Roman"/>
          <w:sz w:val="28"/>
          <w:szCs w:val="28"/>
        </w:rPr>
        <w:t>采购品种，投标人按照在采购人提供的预算单价基础上，报出相同的下浮率，作为</w:t>
      </w:r>
      <w:r>
        <w:rPr>
          <w:rFonts w:hint="eastAsia" w:ascii="仿宋" w:hAnsi="仿宋" w:eastAsia="仿宋" w:cs="Times New Roman"/>
          <w:sz w:val="28"/>
          <w:szCs w:val="28"/>
          <w:lang w:val="en-US" w:eastAsia="zh-CN"/>
        </w:rPr>
        <w:t>询价</w:t>
      </w:r>
      <w:r>
        <w:rPr>
          <w:rFonts w:hint="eastAsia" w:ascii="仿宋" w:hAnsi="仿宋" w:eastAsia="仿宋" w:cs="Times New Roman"/>
          <w:sz w:val="28"/>
          <w:szCs w:val="28"/>
        </w:rPr>
        <w:t>小组价格项比选的依据</w:t>
      </w:r>
      <w:r>
        <w:rPr>
          <w:rFonts w:hint="eastAsia" w:ascii="仿宋" w:hAnsi="仿宋" w:eastAsia="仿宋" w:cs="Times New Roman"/>
          <w:sz w:val="28"/>
          <w:szCs w:val="28"/>
          <w:lang w:eastAsia="zh-CN"/>
        </w:rPr>
        <w:t>，</w:t>
      </w:r>
      <w:r>
        <w:rPr>
          <w:rFonts w:hint="eastAsia" w:ascii="仿宋" w:hAnsi="仿宋" w:eastAsia="仿宋" w:cs="Times New Roman"/>
          <w:b/>
          <w:sz w:val="28"/>
          <w:szCs w:val="28"/>
        </w:rPr>
        <w:t>“整体下浮率”</w:t>
      </w:r>
      <w:r>
        <w:rPr>
          <w:rFonts w:hint="eastAsia" w:ascii="仿宋" w:hAnsi="仿宋" w:eastAsia="仿宋" w:cs="Times New Roman"/>
          <w:b/>
          <w:sz w:val="28"/>
          <w:szCs w:val="28"/>
          <w:lang w:val="en-US" w:eastAsia="zh-CN"/>
        </w:rPr>
        <w:t>幅度最大的作为最终成交结果。</w:t>
      </w:r>
    </w:p>
    <w:p w14:paraId="0DA8354F">
      <w:pPr>
        <w:numPr>
          <w:ilvl w:val="0"/>
          <w:numId w:val="1"/>
        </w:numPr>
        <w:autoSpaceDE w:val="0"/>
        <w:spacing w:before="100" w:beforeAutospacing="1" w:after="100" w:afterAutospacing="1" w:line="336" w:lineRule="auto"/>
        <w:ind w:left="0" w:leftChars="0" w:firstLine="0" w:firstLineChars="0"/>
        <w:rPr>
          <w:rFonts w:hint="eastAsia" w:ascii="仿宋" w:hAnsi="仿宋" w:eastAsia="仿宋" w:cs="Times New Roman"/>
          <w:b/>
          <w:sz w:val="28"/>
          <w:szCs w:val="28"/>
        </w:rPr>
      </w:pPr>
      <w:r>
        <w:rPr>
          <w:rFonts w:hint="eastAsia" w:ascii="仿宋" w:hAnsi="仿宋" w:eastAsia="仿宋" w:cs="Times New Roman"/>
          <w:b/>
          <w:sz w:val="28"/>
          <w:szCs w:val="28"/>
        </w:rPr>
        <w:t>投标商资格条件</w:t>
      </w:r>
    </w:p>
    <w:p w14:paraId="7A5E60EC">
      <w:pPr>
        <w:numPr>
          <w:ilvl w:val="0"/>
          <w:numId w:val="0"/>
        </w:numPr>
        <w:autoSpaceDE w:val="0"/>
        <w:spacing w:before="100" w:beforeAutospacing="1" w:after="100" w:afterAutospacing="1" w:line="336" w:lineRule="auto"/>
        <w:ind w:leftChars="0" w:firstLine="560" w:firstLineChars="200"/>
        <w:rPr>
          <w:rFonts w:ascii="仿宋" w:hAnsi="仿宋" w:eastAsia="仿宋"/>
          <w:sz w:val="28"/>
          <w:szCs w:val="28"/>
        </w:rPr>
      </w:pPr>
      <w:r>
        <w:rPr>
          <w:rFonts w:hint="eastAsia" w:ascii="仿宋" w:hAnsi="仿宋" w:eastAsia="仿宋" w:cs="Arial"/>
          <w:sz w:val="28"/>
          <w:szCs w:val="28"/>
        </w:rPr>
        <w:t>投标人除应</w:t>
      </w:r>
      <w:r>
        <w:rPr>
          <w:rFonts w:hint="eastAsia" w:ascii="仿宋" w:hAnsi="仿宋" w:eastAsia="仿宋" w:cs="Arial"/>
          <w:b/>
          <w:bCs/>
          <w:sz w:val="28"/>
          <w:szCs w:val="28"/>
        </w:rPr>
        <w:t>具备《政府采购法》第二十二条资格条件</w:t>
      </w:r>
      <w:r>
        <w:rPr>
          <w:rFonts w:hint="eastAsia" w:ascii="仿宋" w:hAnsi="仿宋" w:eastAsia="仿宋" w:cs="Arial"/>
          <w:sz w:val="28"/>
          <w:szCs w:val="28"/>
        </w:rPr>
        <w:t>外，</w:t>
      </w:r>
      <w:r>
        <w:rPr>
          <w:rFonts w:hint="eastAsia" w:ascii="仿宋" w:hAnsi="仿宋" w:eastAsia="仿宋"/>
          <w:color w:val="333333"/>
          <w:sz w:val="28"/>
          <w:szCs w:val="28"/>
          <w:shd w:val="clear" w:color="auto" w:fill="FFFFFF"/>
        </w:rPr>
        <w:t>（1）投标产品属于医疗器械管理的产品且投标供应商为代理商的须提供《医疗器械经营企业许可证》（经营范围覆盖所投标产品）或医疗器械经营许可备案证明材料复印件；（2）投标产品属于医疗器械管理的产品须提供投标产品医疗器械注册证（含登记表（若有）等附件）复印件或医疗器械备案证书（凭证）复印件。</w:t>
      </w:r>
    </w:p>
    <w:p w14:paraId="33142335">
      <w:pPr>
        <w:pStyle w:val="4"/>
        <w:widowControl/>
        <w:shd w:val="clear" w:color="auto" w:fill="FFFFFF"/>
        <w:spacing w:before="0" w:beforeAutospacing="0" w:after="0" w:afterAutospacing="0"/>
        <w:ind w:left="-226" w:right="-226" w:firstLine="450"/>
        <w:rPr>
          <w:rFonts w:ascii="仿宋" w:hAnsi="仿宋" w:eastAsia="仿宋"/>
          <w:b/>
          <w:sz w:val="28"/>
          <w:szCs w:val="28"/>
          <w:shd w:val="clear" w:color="auto" w:fill="FFFFFF"/>
        </w:rPr>
      </w:pPr>
      <w:r>
        <w:rPr>
          <w:rFonts w:ascii="仿宋" w:hAnsi="仿宋" w:eastAsia="仿宋"/>
          <w:b/>
          <w:sz w:val="28"/>
          <w:szCs w:val="28"/>
          <w:shd w:val="clear" w:color="auto" w:fill="FFFFFF"/>
        </w:rPr>
        <w:t>6</w:t>
      </w:r>
      <w:r>
        <w:rPr>
          <w:rFonts w:hint="eastAsia" w:ascii="仿宋" w:hAnsi="仿宋" w:eastAsia="仿宋"/>
          <w:b/>
          <w:sz w:val="28"/>
          <w:szCs w:val="28"/>
          <w:shd w:val="clear" w:color="auto" w:fill="FFFFFF"/>
        </w:rPr>
        <w:t>.本项目</w:t>
      </w:r>
      <w:r>
        <w:rPr>
          <w:rFonts w:hint="eastAsia" w:ascii="仿宋" w:hAnsi="仿宋" w:eastAsia="仿宋"/>
          <w:b/>
          <w:sz w:val="28"/>
          <w:szCs w:val="28"/>
          <w:u w:val="single"/>
          <w:shd w:val="clear" w:color="auto" w:fill="FFFFFF"/>
        </w:rPr>
        <w:t>不接受</w:t>
      </w:r>
      <w:r>
        <w:rPr>
          <w:rFonts w:hint="eastAsia" w:ascii="仿宋" w:hAnsi="仿宋" w:eastAsia="仿宋"/>
          <w:b/>
          <w:sz w:val="28"/>
          <w:szCs w:val="28"/>
          <w:shd w:val="clear" w:color="auto" w:fill="FFFFFF"/>
        </w:rPr>
        <w:t>联合体投标。</w:t>
      </w:r>
    </w:p>
    <w:p w14:paraId="1B415FE7">
      <w:pPr>
        <w:pStyle w:val="4"/>
        <w:widowControl/>
        <w:shd w:val="clear" w:color="auto" w:fill="FFFFFF"/>
        <w:spacing w:before="0" w:beforeAutospacing="0" w:after="0" w:afterAutospacing="0"/>
        <w:ind w:right="-226"/>
        <w:rPr>
          <w:rFonts w:ascii="仿宋" w:hAnsi="仿宋" w:eastAsia="仿宋" w:cs="Arial"/>
          <w:sz w:val="28"/>
          <w:szCs w:val="28"/>
        </w:rPr>
      </w:pPr>
    </w:p>
    <w:p w14:paraId="434966A9">
      <w:pPr>
        <w:pStyle w:val="4"/>
        <w:widowControl/>
        <w:shd w:val="clear" w:color="auto" w:fill="FFFFFF"/>
        <w:spacing w:before="0" w:beforeAutospacing="0" w:after="0" w:afterAutospacing="0"/>
        <w:ind w:right="-226"/>
        <w:rPr>
          <w:rFonts w:ascii="仿宋" w:hAnsi="仿宋" w:eastAsia="仿宋" w:cs="宋体"/>
          <w:b/>
          <w:bCs/>
          <w:sz w:val="28"/>
          <w:szCs w:val="28"/>
        </w:rPr>
      </w:pPr>
      <w:r>
        <w:rPr>
          <w:rFonts w:ascii="仿宋" w:hAnsi="仿宋" w:eastAsia="仿宋" w:cs="Arial"/>
          <w:sz w:val="28"/>
          <w:szCs w:val="28"/>
        </w:rPr>
        <w:t>二、</w:t>
      </w:r>
      <w:r>
        <w:rPr>
          <w:rFonts w:hint="eastAsia" w:ascii="仿宋" w:hAnsi="仿宋" w:eastAsia="仿宋" w:cs="宋体"/>
          <w:b/>
          <w:bCs/>
          <w:sz w:val="28"/>
          <w:szCs w:val="28"/>
        </w:rPr>
        <w:t>采购品种技术参数需求</w:t>
      </w:r>
    </w:p>
    <w:p w14:paraId="02A54BE5">
      <w:pPr>
        <w:pStyle w:val="4"/>
        <w:widowControl/>
        <w:shd w:val="clear" w:color="auto" w:fill="FFFFFF"/>
        <w:spacing w:before="0" w:beforeAutospacing="0" w:after="0" w:afterAutospacing="0"/>
        <w:ind w:left="-226" w:right="-226" w:firstLine="450"/>
        <w:rPr>
          <w:rFonts w:ascii="仿宋" w:hAnsi="仿宋" w:eastAsia="仿宋" w:cs="宋体"/>
          <w:bCs/>
          <w:sz w:val="28"/>
          <w:szCs w:val="28"/>
        </w:rPr>
      </w:pPr>
      <w:r>
        <w:rPr>
          <w:rFonts w:hint="eastAsia" w:ascii="仿宋" w:hAnsi="仿宋" w:eastAsia="仿宋" w:cs="宋体"/>
          <w:bCs/>
          <w:sz w:val="28"/>
          <w:szCs w:val="28"/>
        </w:rPr>
        <w:t>1、各品目内采购品种的参数要求，主要包括但不限于其功能用途、产品结构与组成、型号规格要求、纳入贵州省医保目录及收费情况、适配专用设备等。</w:t>
      </w:r>
    </w:p>
    <w:p w14:paraId="420104B1">
      <w:pPr>
        <w:keepNext w:val="0"/>
        <w:keepLines w:val="0"/>
        <w:widowControl w:val="0"/>
        <w:suppressLineNumbers w:val="0"/>
        <w:spacing w:before="0" w:beforeAutospacing="0" w:after="0" w:afterAutospacing="0"/>
        <w:ind w:left="0" w:right="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采购品种技术参数要求一览表：</w:t>
      </w:r>
    </w:p>
    <w:tbl>
      <w:tblPr>
        <w:tblStyle w:val="6"/>
        <w:tblW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570"/>
        <w:gridCol w:w="571"/>
        <w:gridCol w:w="632"/>
        <w:gridCol w:w="571"/>
        <w:gridCol w:w="770"/>
        <w:gridCol w:w="850"/>
        <w:gridCol w:w="1135"/>
        <w:gridCol w:w="1560"/>
        <w:gridCol w:w="1559"/>
        <w:gridCol w:w="425"/>
      </w:tblGrid>
      <w:tr w14:paraId="137B8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570" w:type="dxa"/>
            <w:tcBorders>
              <w:top w:val="single" w:color="auto" w:sz="4" w:space="0"/>
              <w:left w:val="single" w:color="auto" w:sz="4" w:space="0"/>
              <w:bottom w:val="single" w:color="auto" w:sz="4" w:space="0"/>
              <w:right w:val="single" w:color="auto" w:sz="4" w:space="0"/>
            </w:tcBorders>
            <w:shd w:val="clear" w:color="auto" w:fill="auto"/>
            <w:vAlign w:val="top"/>
          </w:tcPr>
          <w:p w14:paraId="62E07DE9">
            <w:pPr>
              <w:keepNext w:val="0"/>
              <w:keepLines w:val="0"/>
              <w:widowControl w:val="0"/>
              <w:suppressLineNumbers w:val="0"/>
              <w:spacing w:before="0" w:beforeAutospacing="0" w:after="0" w:afterAutospacing="0"/>
              <w:ind w:left="0" w:right="0"/>
              <w:jc w:val="both"/>
              <w:rPr>
                <w:rFonts w:hint="default"/>
                <w:b/>
                <w:bCs/>
                <w:lang w:val="en-US"/>
              </w:rPr>
            </w:pPr>
            <w:r>
              <w:rPr>
                <w:rFonts w:hint="eastAsia" w:ascii="Calibri" w:hAnsi="Calibri" w:eastAsia="宋体" w:cs="宋体"/>
                <w:b/>
                <w:bCs/>
                <w:kern w:val="2"/>
                <w:sz w:val="21"/>
                <w:szCs w:val="22"/>
                <w:lang w:val="en-US" w:eastAsia="zh-CN" w:bidi="ar"/>
              </w:rPr>
              <w:t>采购品种</w:t>
            </w:r>
          </w:p>
        </w:tc>
        <w:tc>
          <w:tcPr>
            <w:tcW w:w="571" w:type="dxa"/>
            <w:tcBorders>
              <w:top w:val="single" w:color="auto" w:sz="4" w:space="0"/>
              <w:left w:val="single" w:color="auto" w:sz="4" w:space="0"/>
              <w:bottom w:val="single" w:color="auto" w:sz="4" w:space="0"/>
              <w:right w:val="single" w:color="auto" w:sz="4" w:space="0"/>
            </w:tcBorders>
            <w:shd w:val="clear" w:color="auto" w:fill="auto"/>
            <w:vAlign w:val="top"/>
          </w:tcPr>
          <w:p w14:paraId="457FA2CE">
            <w:pPr>
              <w:keepNext w:val="0"/>
              <w:keepLines w:val="0"/>
              <w:widowControl w:val="0"/>
              <w:suppressLineNumbers w:val="0"/>
              <w:spacing w:before="0" w:beforeAutospacing="0" w:after="0" w:afterAutospacing="0"/>
              <w:ind w:left="0" w:right="0"/>
              <w:jc w:val="both"/>
              <w:rPr>
                <w:rFonts w:hint="default"/>
                <w:b/>
                <w:bCs/>
                <w:lang w:val="en-US"/>
              </w:rPr>
            </w:pPr>
            <w:r>
              <w:rPr>
                <w:rFonts w:hint="eastAsia" w:ascii="Calibri" w:hAnsi="Calibri" w:eastAsia="宋体" w:cs="宋体"/>
                <w:b/>
                <w:bCs/>
                <w:kern w:val="2"/>
                <w:sz w:val="21"/>
                <w:szCs w:val="22"/>
                <w:lang w:val="en-US" w:eastAsia="zh-CN" w:bidi="ar"/>
              </w:rPr>
              <w:t>采购数量</w:t>
            </w:r>
          </w:p>
        </w:tc>
        <w:tc>
          <w:tcPr>
            <w:tcW w:w="632" w:type="dxa"/>
            <w:tcBorders>
              <w:top w:val="single" w:color="auto" w:sz="4" w:space="0"/>
              <w:left w:val="single" w:color="auto" w:sz="4" w:space="0"/>
              <w:bottom w:val="single" w:color="auto" w:sz="4" w:space="0"/>
              <w:right w:val="single" w:color="auto" w:sz="4" w:space="0"/>
            </w:tcBorders>
            <w:shd w:val="clear" w:color="auto" w:fill="auto"/>
            <w:vAlign w:val="top"/>
          </w:tcPr>
          <w:p w14:paraId="7A5C6B80">
            <w:pPr>
              <w:keepNext w:val="0"/>
              <w:keepLines w:val="0"/>
              <w:widowControl w:val="0"/>
              <w:suppressLineNumbers w:val="0"/>
              <w:spacing w:before="0" w:beforeAutospacing="0" w:after="0" w:afterAutospacing="0"/>
              <w:ind w:left="0" w:right="0"/>
              <w:jc w:val="both"/>
              <w:rPr>
                <w:rFonts w:hint="default"/>
                <w:b/>
                <w:bCs/>
                <w:lang w:val="en-US"/>
              </w:rPr>
            </w:pPr>
            <w:r>
              <w:rPr>
                <w:rFonts w:hint="eastAsia" w:ascii="Calibri" w:hAnsi="Calibri" w:eastAsia="宋体" w:cs="宋体"/>
                <w:b/>
                <w:bCs/>
                <w:kern w:val="2"/>
                <w:sz w:val="21"/>
                <w:szCs w:val="22"/>
                <w:lang w:val="en-US" w:eastAsia="zh-CN" w:bidi="ar"/>
              </w:rPr>
              <w:t>最高限价</w:t>
            </w:r>
          </w:p>
        </w:tc>
        <w:tc>
          <w:tcPr>
            <w:tcW w:w="571" w:type="dxa"/>
            <w:tcBorders>
              <w:top w:val="single" w:color="auto" w:sz="4" w:space="0"/>
              <w:left w:val="single" w:color="auto" w:sz="4" w:space="0"/>
              <w:bottom w:val="single" w:color="auto" w:sz="4" w:space="0"/>
              <w:right w:val="single" w:color="auto" w:sz="4" w:space="0"/>
            </w:tcBorders>
            <w:shd w:val="clear" w:color="auto" w:fill="auto"/>
            <w:vAlign w:val="top"/>
          </w:tcPr>
          <w:p w14:paraId="39A3C917">
            <w:pPr>
              <w:keepNext w:val="0"/>
              <w:keepLines w:val="0"/>
              <w:widowControl w:val="0"/>
              <w:suppressLineNumbers w:val="0"/>
              <w:spacing w:before="0" w:beforeAutospacing="0" w:after="0" w:afterAutospacing="0"/>
              <w:ind w:left="0" w:right="0"/>
              <w:jc w:val="both"/>
              <w:rPr>
                <w:rFonts w:hint="default"/>
                <w:b/>
                <w:bCs/>
                <w:lang w:val="en-US"/>
              </w:rPr>
            </w:pPr>
            <w:r>
              <w:rPr>
                <w:rFonts w:hint="eastAsia" w:ascii="Calibri" w:hAnsi="Calibri" w:eastAsia="宋体" w:cs="宋体"/>
                <w:b/>
                <w:bCs/>
                <w:kern w:val="2"/>
                <w:sz w:val="21"/>
                <w:szCs w:val="22"/>
                <w:lang w:val="en-US" w:eastAsia="zh-CN" w:bidi="ar"/>
              </w:rPr>
              <w:t>一次性使用</w:t>
            </w:r>
          </w:p>
        </w:tc>
        <w:tc>
          <w:tcPr>
            <w:tcW w:w="770" w:type="dxa"/>
            <w:tcBorders>
              <w:top w:val="single" w:color="auto" w:sz="4" w:space="0"/>
              <w:left w:val="single" w:color="auto" w:sz="4" w:space="0"/>
              <w:bottom w:val="single" w:color="auto" w:sz="4" w:space="0"/>
              <w:right w:val="single" w:color="auto" w:sz="4" w:space="0"/>
            </w:tcBorders>
            <w:shd w:val="clear" w:color="auto" w:fill="auto"/>
            <w:vAlign w:val="top"/>
          </w:tcPr>
          <w:p w14:paraId="58769011">
            <w:pPr>
              <w:keepNext w:val="0"/>
              <w:keepLines w:val="0"/>
              <w:widowControl w:val="0"/>
              <w:suppressLineNumbers w:val="0"/>
              <w:spacing w:before="0" w:beforeAutospacing="0" w:after="0" w:afterAutospacing="0"/>
              <w:ind w:left="0" w:right="0"/>
              <w:jc w:val="both"/>
              <w:rPr>
                <w:rFonts w:hint="default"/>
                <w:b/>
                <w:bCs/>
                <w:lang w:val="en-US"/>
              </w:rPr>
            </w:pPr>
            <w:r>
              <w:rPr>
                <w:rFonts w:hint="eastAsia" w:ascii="Calibri" w:hAnsi="Calibri" w:eastAsia="宋体" w:cs="宋体"/>
                <w:b/>
                <w:bCs/>
                <w:kern w:val="2"/>
                <w:sz w:val="21"/>
                <w:szCs w:val="22"/>
                <w:lang w:val="en-US" w:eastAsia="zh-CN" w:bidi="ar"/>
              </w:rPr>
              <w:t>纳入贵州省医保目录</w:t>
            </w:r>
          </w:p>
        </w:tc>
        <w:tc>
          <w:tcPr>
            <w:tcW w:w="850" w:type="dxa"/>
            <w:tcBorders>
              <w:top w:val="single" w:color="auto" w:sz="4" w:space="0"/>
              <w:left w:val="single" w:color="auto" w:sz="4" w:space="0"/>
              <w:bottom w:val="single" w:color="auto" w:sz="4" w:space="0"/>
              <w:right w:val="single" w:color="auto" w:sz="4" w:space="0"/>
            </w:tcBorders>
            <w:shd w:val="clear" w:color="auto" w:fill="auto"/>
            <w:vAlign w:val="top"/>
          </w:tcPr>
          <w:p w14:paraId="7EB77B66">
            <w:pPr>
              <w:keepNext w:val="0"/>
              <w:keepLines w:val="0"/>
              <w:widowControl w:val="0"/>
              <w:suppressLineNumbers w:val="0"/>
              <w:spacing w:before="0" w:beforeAutospacing="0" w:after="0" w:afterAutospacing="0"/>
              <w:ind w:left="0" w:right="0"/>
              <w:jc w:val="both"/>
              <w:rPr>
                <w:rFonts w:hint="default"/>
                <w:b/>
                <w:bCs/>
                <w:lang w:val="en-US"/>
              </w:rPr>
            </w:pPr>
            <w:r>
              <w:rPr>
                <w:rFonts w:hint="eastAsia" w:ascii="Calibri" w:hAnsi="Calibri" w:eastAsia="宋体" w:cs="宋体"/>
                <w:b/>
                <w:bCs/>
                <w:kern w:val="2"/>
                <w:sz w:val="21"/>
                <w:szCs w:val="22"/>
                <w:lang w:val="en-US" w:eastAsia="zh-CN" w:bidi="ar"/>
              </w:rPr>
              <w:t>收费编码</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top"/>
          </w:tcPr>
          <w:p w14:paraId="0510FA24">
            <w:pPr>
              <w:keepNext w:val="0"/>
              <w:keepLines w:val="0"/>
              <w:widowControl w:val="0"/>
              <w:suppressLineNumbers w:val="0"/>
              <w:spacing w:before="0" w:beforeAutospacing="0" w:after="0" w:afterAutospacing="0"/>
              <w:ind w:left="0" w:right="0"/>
              <w:jc w:val="both"/>
              <w:rPr>
                <w:rFonts w:hint="default"/>
                <w:b/>
                <w:bCs/>
                <w:lang w:val="en-US"/>
              </w:rPr>
            </w:pPr>
            <w:r>
              <w:rPr>
                <w:rFonts w:hint="eastAsia" w:ascii="Calibri" w:hAnsi="Calibri" w:eastAsia="宋体" w:cs="宋体"/>
                <w:b/>
                <w:bCs/>
                <w:kern w:val="2"/>
                <w:sz w:val="21"/>
                <w:szCs w:val="22"/>
                <w:lang w:val="en-US" w:eastAsia="zh-CN" w:bidi="ar"/>
              </w:rPr>
              <w:t>适配设备使用</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top"/>
          </w:tcPr>
          <w:p w14:paraId="77539C56">
            <w:pPr>
              <w:keepNext w:val="0"/>
              <w:keepLines w:val="0"/>
              <w:widowControl w:val="0"/>
              <w:suppressLineNumbers w:val="0"/>
              <w:spacing w:before="0" w:beforeAutospacing="0" w:after="0" w:afterAutospacing="0"/>
              <w:ind w:left="0" w:right="0"/>
              <w:jc w:val="both"/>
              <w:rPr>
                <w:rFonts w:hint="default"/>
                <w:b/>
                <w:bCs/>
                <w:lang w:val="en-US"/>
              </w:rPr>
            </w:pPr>
            <w:r>
              <w:rPr>
                <w:rFonts w:hint="eastAsia" w:ascii="Calibri" w:hAnsi="Calibri" w:eastAsia="宋体" w:cs="宋体"/>
                <w:b/>
                <w:bCs/>
                <w:kern w:val="2"/>
                <w:sz w:val="21"/>
                <w:szCs w:val="22"/>
                <w:lang w:val="en-US" w:eastAsia="zh-CN" w:bidi="ar"/>
              </w:rPr>
              <w:t>功能及用途</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top"/>
          </w:tcPr>
          <w:p w14:paraId="005EFB5C">
            <w:pPr>
              <w:keepNext w:val="0"/>
              <w:keepLines w:val="0"/>
              <w:widowControl w:val="0"/>
              <w:suppressLineNumbers w:val="0"/>
              <w:spacing w:before="0" w:beforeAutospacing="0" w:after="0" w:afterAutospacing="0"/>
              <w:ind w:left="0" w:right="0"/>
              <w:jc w:val="both"/>
              <w:rPr>
                <w:rFonts w:hint="default"/>
                <w:b/>
                <w:bCs/>
                <w:lang w:val="en-US"/>
              </w:rPr>
            </w:pPr>
            <w:r>
              <w:rPr>
                <w:rFonts w:hint="eastAsia" w:ascii="Calibri" w:hAnsi="Calibri" w:eastAsia="宋体" w:cs="宋体"/>
                <w:b/>
                <w:bCs/>
                <w:kern w:val="2"/>
                <w:sz w:val="21"/>
                <w:szCs w:val="22"/>
                <w:lang w:val="en-US" w:eastAsia="zh-CN" w:bidi="ar"/>
              </w:rPr>
              <w:t>产品结构与材质要求</w:t>
            </w:r>
          </w:p>
        </w:tc>
        <w:tc>
          <w:tcPr>
            <w:tcW w:w="425" w:type="dxa"/>
            <w:tcBorders>
              <w:top w:val="single" w:color="auto" w:sz="4" w:space="0"/>
              <w:left w:val="single" w:color="auto" w:sz="4" w:space="0"/>
              <w:bottom w:val="single" w:color="auto" w:sz="4" w:space="0"/>
              <w:right w:val="single" w:color="auto" w:sz="4" w:space="0"/>
            </w:tcBorders>
            <w:shd w:val="clear" w:color="auto" w:fill="auto"/>
            <w:vAlign w:val="top"/>
          </w:tcPr>
          <w:p w14:paraId="5A24DDFC">
            <w:pPr>
              <w:keepNext w:val="0"/>
              <w:keepLines w:val="0"/>
              <w:widowControl w:val="0"/>
              <w:suppressLineNumbers w:val="0"/>
              <w:spacing w:before="0" w:beforeAutospacing="0" w:after="0" w:afterAutospacing="0"/>
              <w:ind w:left="0" w:right="0"/>
              <w:jc w:val="both"/>
              <w:rPr>
                <w:rFonts w:hint="default"/>
                <w:b/>
                <w:bCs/>
                <w:lang w:val="en-US"/>
              </w:rPr>
            </w:pPr>
            <w:r>
              <w:rPr>
                <w:rFonts w:hint="eastAsia" w:ascii="Calibri" w:hAnsi="Calibri" w:eastAsia="宋体" w:cs="宋体"/>
                <w:b/>
                <w:bCs/>
                <w:kern w:val="2"/>
                <w:sz w:val="21"/>
                <w:szCs w:val="22"/>
                <w:lang w:val="en-US" w:eastAsia="zh-CN" w:bidi="ar"/>
              </w:rPr>
              <w:t>产地</w:t>
            </w:r>
          </w:p>
        </w:tc>
      </w:tr>
      <w:tr w14:paraId="7C001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570" w:type="dxa"/>
            <w:tcBorders>
              <w:top w:val="single" w:color="auto" w:sz="4" w:space="0"/>
              <w:left w:val="single" w:color="auto" w:sz="4" w:space="0"/>
              <w:bottom w:val="single" w:color="auto" w:sz="4" w:space="0"/>
              <w:right w:val="single" w:color="auto" w:sz="4" w:space="0"/>
            </w:tcBorders>
            <w:shd w:val="clear" w:color="auto" w:fill="auto"/>
            <w:vAlign w:val="top"/>
          </w:tcPr>
          <w:p w14:paraId="00C1FEEA">
            <w:pPr>
              <w:keepNext w:val="0"/>
              <w:keepLines w:val="0"/>
              <w:widowControl w:val="0"/>
              <w:suppressLineNumbers w:val="0"/>
              <w:spacing w:before="0" w:beforeAutospacing="0" w:after="0" w:afterAutospacing="0"/>
              <w:ind w:left="0" w:right="0"/>
              <w:jc w:val="both"/>
              <w:rPr>
                <w:rFonts w:hint="default"/>
                <w:lang w:val="en-US"/>
              </w:rPr>
            </w:pPr>
            <w:r>
              <w:rPr>
                <w:rFonts w:hint="eastAsia" w:ascii="Calibri" w:hAnsi="Calibri" w:eastAsia="宋体" w:cs="宋体"/>
                <w:kern w:val="2"/>
                <w:sz w:val="21"/>
                <w:szCs w:val="22"/>
                <w:lang w:val="en-US" w:eastAsia="zh-CN" w:bidi="ar"/>
              </w:rPr>
              <w:t>直肠测压导管</w:t>
            </w:r>
          </w:p>
        </w:tc>
        <w:tc>
          <w:tcPr>
            <w:tcW w:w="571" w:type="dxa"/>
            <w:tcBorders>
              <w:top w:val="single" w:color="auto" w:sz="4" w:space="0"/>
              <w:left w:val="single" w:color="auto" w:sz="4" w:space="0"/>
              <w:bottom w:val="single" w:color="auto" w:sz="4" w:space="0"/>
              <w:right w:val="single" w:color="auto" w:sz="4" w:space="0"/>
            </w:tcBorders>
            <w:shd w:val="clear" w:color="auto" w:fill="auto"/>
            <w:vAlign w:val="top"/>
          </w:tcPr>
          <w:p w14:paraId="5BA171CB">
            <w:pPr>
              <w:keepNext w:val="0"/>
              <w:keepLines w:val="0"/>
              <w:widowControl w:val="0"/>
              <w:suppressLineNumbers w:val="0"/>
              <w:spacing w:before="0" w:beforeAutospacing="0" w:after="0" w:afterAutospacing="0"/>
              <w:ind w:left="0" w:right="0"/>
              <w:jc w:val="both"/>
              <w:rPr>
                <w:rFonts w:hint="default"/>
                <w:lang w:val="en-US"/>
              </w:rPr>
            </w:pPr>
            <w:r>
              <w:rPr>
                <w:rFonts w:hint="eastAsia" w:ascii="Calibri" w:hAnsi="Calibri" w:eastAsia="宋体" w:cs="宋体"/>
                <w:kern w:val="2"/>
                <w:sz w:val="21"/>
                <w:szCs w:val="22"/>
                <w:lang w:val="en-US" w:eastAsia="zh-CN" w:bidi="ar"/>
              </w:rPr>
              <w:t>按照采购方实际需求</w:t>
            </w:r>
          </w:p>
        </w:tc>
        <w:tc>
          <w:tcPr>
            <w:tcW w:w="632" w:type="dxa"/>
            <w:tcBorders>
              <w:top w:val="single" w:color="auto" w:sz="4" w:space="0"/>
              <w:left w:val="single" w:color="auto" w:sz="4" w:space="0"/>
              <w:bottom w:val="single" w:color="auto" w:sz="4" w:space="0"/>
              <w:right w:val="single" w:color="auto" w:sz="4" w:space="0"/>
            </w:tcBorders>
            <w:shd w:val="clear" w:color="auto" w:fill="auto"/>
            <w:vAlign w:val="top"/>
          </w:tcPr>
          <w:p w14:paraId="021F9B32">
            <w:pPr>
              <w:keepNext w:val="0"/>
              <w:keepLines w:val="0"/>
              <w:widowControl w:val="0"/>
              <w:suppressLineNumbers w:val="0"/>
              <w:spacing w:before="0" w:beforeAutospacing="0" w:after="0" w:afterAutospacing="0"/>
              <w:ind w:left="0" w:right="0"/>
              <w:jc w:val="both"/>
              <w:rPr>
                <w:rFonts w:hint="default"/>
                <w:lang w:val="en-US"/>
              </w:rPr>
            </w:pPr>
            <w:r>
              <w:rPr>
                <w:rFonts w:hint="default" w:ascii="Calibri" w:hAnsi="Calibri" w:eastAsia="宋体" w:cs="Times New Roman"/>
                <w:kern w:val="2"/>
                <w:sz w:val="21"/>
                <w:szCs w:val="22"/>
                <w:lang w:val="en-US" w:eastAsia="zh-CN" w:bidi="ar"/>
              </w:rPr>
              <w:t>280</w:t>
            </w:r>
            <w:r>
              <w:rPr>
                <w:rFonts w:hint="eastAsia" w:ascii="Calibri" w:hAnsi="Calibri" w:eastAsia="宋体" w:cs="宋体"/>
                <w:kern w:val="2"/>
                <w:sz w:val="21"/>
                <w:szCs w:val="22"/>
                <w:lang w:val="en-US" w:eastAsia="zh-CN" w:bidi="ar"/>
              </w:rPr>
              <w:t>元</w:t>
            </w:r>
            <w:r>
              <w:rPr>
                <w:rFonts w:hint="default" w:ascii="Calibri" w:hAnsi="Calibri" w:eastAsia="宋体" w:cs="Times New Roman"/>
                <w:kern w:val="2"/>
                <w:sz w:val="21"/>
                <w:szCs w:val="22"/>
                <w:lang w:val="en-US" w:eastAsia="zh-CN" w:bidi="ar"/>
              </w:rPr>
              <w:t>/</w:t>
            </w:r>
            <w:r>
              <w:rPr>
                <w:rFonts w:hint="eastAsia" w:ascii="Calibri" w:hAnsi="Calibri" w:eastAsia="宋体" w:cs="宋体"/>
                <w:kern w:val="2"/>
                <w:sz w:val="21"/>
                <w:szCs w:val="22"/>
                <w:lang w:val="en-US" w:eastAsia="zh-CN" w:bidi="ar"/>
              </w:rPr>
              <w:t>套</w:t>
            </w:r>
          </w:p>
        </w:tc>
        <w:tc>
          <w:tcPr>
            <w:tcW w:w="571" w:type="dxa"/>
            <w:tcBorders>
              <w:top w:val="single" w:color="auto" w:sz="4" w:space="0"/>
              <w:left w:val="single" w:color="auto" w:sz="4" w:space="0"/>
              <w:bottom w:val="single" w:color="auto" w:sz="4" w:space="0"/>
              <w:right w:val="single" w:color="auto" w:sz="4" w:space="0"/>
            </w:tcBorders>
            <w:shd w:val="clear" w:color="auto" w:fill="auto"/>
            <w:vAlign w:val="top"/>
          </w:tcPr>
          <w:p w14:paraId="355863D3">
            <w:pPr>
              <w:keepNext w:val="0"/>
              <w:keepLines w:val="0"/>
              <w:widowControl w:val="0"/>
              <w:suppressLineNumbers w:val="0"/>
              <w:spacing w:before="0" w:beforeAutospacing="0" w:after="0" w:afterAutospacing="0"/>
              <w:ind w:left="0" w:right="0"/>
              <w:jc w:val="both"/>
              <w:rPr>
                <w:rFonts w:hint="default"/>
                <w:lang w:val="en-US"/>
              </w:rPr>
            </w:pPr>
            <w:r>
              <w:rPr>
                <w:rFonts w:hint="eastAsia" w:ascii="Calibri" w:hAnsi="Calibri" w:eastAsia="宋体" w:cs="宋体"/>
                <w:kern w:val="2"/>
                <w:sz w:val="21"/>
                <w:szCs w:val="22"/>
                <w:lang w:val="en-US" w:eastAsia="zh-CN" w:bidi="ar"/>
              </w:rPr>
              <w:t>是</w:t>
            </w:r>
          </w:p>
        </w:tc>
        <w:tc>
          <w:tcPr>
            <w:tcW w:w="770" w:type="dxa"/>
            <w:tcBorders>
              <w:top w:val="single" w:color="auto" w:sz="4" w:space="0"/>
              <w:left w:val="single" w:color="auto" w:sz="4" w:space="0"/>
              <w:bottom w:val="single" w:color="auto" w:sz="4" w:space="0"/>
              <w:right w:val="single" w:color="auto" w:sz="4" w:space="0"/>
            </w:tcBorders>
            <w:shd w:val="clear" w:color="auto" w:fill="auto"/>
            <w:vAlign w:val="top"/>
          </w:tcPr>
          <w:p w14:paraId="318E6081">
            <w:pPr>
              <w:keepNext w:val="0"/>
              <w:keepLines w:val="0"/>
              <w:widowControl w:val="0"/>
              <w:suppressLineNumbers w:val="0"/>
              <w:spacing w:before="0" w:beforeAutospacing="0" w:after="0" w:afterAutospacing="0"/>
              <w:ind w:left="0" w:right="0"/>
              <w:jc w:val="both"/>
              <w:rPr>
                <w:rFonts w:hint="default"/>
                <w:lang w:val="en-US"/>
              </w:rPr>
            </w:pPr>
            <w:r>
              <w:rPr>
                <w:rFonts w:hint="eastAsia" w:ascii="Calibri" w:hAnsi="Calibri" w:eastAsia="宋体" w:cs="宋体"/>
                <w:kern w:val="2"/>
                <w:sz w:val="21"/>
                <w:szCs w:val="22"/>
                <w:lang w:val="en-US" w:eastAsia="zh-CN" w:bidi="ar"/>
              </w:rPr>
              <w:t>是</w:t>
            </w:r>
          </w:p>
        </w:tc>
        <w:tc>
          <w:tcPr>
            <w:tcW w:w="850" w:type="dxa"/>
            <w:tcBorders>
              <w:top w:val="single" w:color="auto" w:sz="4" w:space="0"/>
              <w:left w:val="single" w:color="auto" w:sz="4" w:space="0"/>
              <w:bottom w:val="single" w:color="auto" w:sz="4" w:space="0"/>
              <w:right w:val="single" w:color="auto" w:sz="4" w:space="0"/>
            </w:tcBorders>
            <w:shd w:val="clear" w:color="auto" w:fill="auto"/>
            <w:vAlign w:val="top"/>
          </w:tcPr>
          <w:p w14:paraId="56FCB256">
            <w:pPr>
              <w:keepNext w:val="0"/>
              <w:keepLines w:val="0"/>
              <w:widowControl w:val="0"/>
              <w:suppressLineNumbers w:val="0"/>
              <w:spacing w:before="0" w:beforeAutospacing="0" w:after="0" w:afterAutospacing="0"/>
              <w:ind w:left="0" w:right="0"/>
              <w:jc w:val="both"/>
              <w:rPr>
                <w:rFonts w:hint="default"/>
                <w:lang w:val="en-US"/>
              </w:rPr>
            </w:pPr>
            <w:r>
              <w:rPr>
                <w:rFonts w:hint="default" w:ascii="Calibri" w:hAnsi="Calibri" w:eastAsia="宋体" w:cs="Times New Roman"/>
                <w:kern w:val="2"/>
                <w:sz w:val="21"/>
                <w:szCs w:val="22"/>
                <w:lang w:val="en-US" w:eastAsia="zh-CN" w:bidi="ar"/>
              </w:rPr>
              <w:t>C14160900400000057950000001</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top"/>
          </w:tcPr>
          <w:p w14:paraId="18EDBAE9">
            <w:pPr>
              <w:keepNext w:val="0"/>
              <w:keepLines w:val="0"/>
              <w:widowControl w:val="0"/>
              <w:suppressLineNumbers w:val="0"/>
              <w:spacing w:before="0" w:beforeAutospacing="0" w:after="0" w:afterAutospacing="0"/>
              <w:ind w:left="0" w:right="0"/>
              <w:jc w:val="both"/>
              <w:rPr>
                <w:rFonts w:hint="default"/>
                <w:lang w:val="en-US"/>
              </w:rPr>
            </w:pPr>
            <w:r>
              <w:rPr>
                <w:rFonts w:hint="eastAsia" w:ascii="Calibri" w:hAnsi="Calibri" w:eastAsia="宋体" w:cs="宋体"/>
                <w:kern w:val="2"/>
                <w:sz w:val="21"/>
                <w:szCs w:val="22"/>
                <w:lang w:val="en-US" w:eastAsia="zh-CN" w:bidi="ar"/>
              </w:rPr>
              <w:t>适配于</w:t>
            </w:r>
            <w:r>
              <w:rPr>
                <w:rFonts w:hint="default" w:ascii="Calibri" w:hAnsi="Calibri" w:eastAsia="宋体" w:cs="Times New Roman"/>
                <w:kern w:val="2"/>
                <w:sz w:val="21"/>
                <w:szCs w:val="22"/>
                <w:lang w:val="en-US" w:eastAsia="zh-CN" w:bidi="ar"/>
              </w:rPr>
              <w:t>Nidoc970</w:t>
            </w:r>
            <w:r>
              <w:rPr>
                <w:rFonts w:hint="eastAsia" w:ascii="Calibri" w:hAnsi="Calibri" w:eastAsia="宋体" w:cs="宋体"/>
                <w:kern w:val="2"/>
                <w:sz w:val="21"/>
                <w:szCs w:val="22"/>
                <w:lang w:val="en-US" w:eastAsia="zh-CN" w:bidi="ar"/>
              </w:rPr>
              <w:t>尿动力学分析仪使用</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top"/>
          </w:tcPr>
          <w:p w14:paraId="6241FE3E">
            <w:pPr>
              <w:keepNext w:val="0"/>
              <w:keepLines w:val="0"/>
              <w:widowControl w:val="0"/>
              <w:suppressLineNumbers w:val="0"/>
              <w:spacing w:before="0" w:beforeAutospacing="0" w:after="0" w:afterAutospacing="0"/>
              <w:ind w:left="0" w:right="0"/>
              <w:jc w:val="both"/>
              <w:rPr>
                <w:rFonts w:hint="default"/>
                <w:lang w:val="en-US"/>
              </w:rPr>
            </w:pPr>
            <w:r>
              <w:rPr>
                <w:rFonts w:hint="eastAsia" w:ascii="Calibri" w:hAnsi="Calibri" w:eastAsia="宋体" w:cs="宋体"/>
                <w:kern w:val="2"/>
                <w:sz w:val="21"/>
                <w:szCs w:val="22"/>
                <w:lang w:val="en-US" w:eastAsia="zh-CN" w:bidi="ar"/>
              </w:rPr>
              <w:t>该导管通过管路与尿动力学分析仪相连，进行直肠压力（腹压）测量。</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top"/>
          </w:tcPr>
          <w:p w14:paraId="426CE8C1">
            <w:pPr>
              <w:keepNext w:val="0"/>
              <w:keepLines w:val="0"/>
              <w:widowControl w:val="0"/>
              <w:suppressLineNumbers w:val="0"/>
              <w:spacing w:before="0" w:beforeAutospacing="0" w:after="0" w:afterAutospacing="0"/>
              <w:ind w:left="0" w:right="0"/>
              <w:jc w:val="both"/>
              <w:rPr>
                <w:rFonts w:hint="default"/>
                <w:lang w:val="en-US"/>
              </w:rPr>
            </w:pPr>
            <w:r>
              <w:rPr>
                <w:rFonts w:hint="eastAsia" w:ascii="Calibri" w:hAnsi="Calibri" w:eastAsia="宋体" w:cs="宋体"/>
                <w:kern w:val="2"/>
                <w:sz w:val="21"/>
                <w:szCs w:val="22"/>
                <w:lang w:val="en-US" w:eastAsia="zh-CN" w:bidi="ar"/>
              </w:rPr>
              <w:t>产品由压力传递管、球囊、分支器、连接管、测压管、接头组成</w:t>
            </w:r>
          </w:p>
        </w:tc>
        <w:tc>
          <w:tcPr>
            <w:tcW w:w="425" w:type="dxa"/>
            <w:tcBorders>
              <w:top w:val="single" w:color="auto" w:sz="4" w:space="0"/>
              <w:left w:val="single" w:color="auto" w:sz="4" w:space="0"/>
              <w:bottom w:val="single" w:color="auto" w:sz="4" w:space="0"/>
              <w:right w:val="single" w:color="auto" w:sz="4" w:space="0"/>
            </w:tcBorders>
            <w:shd w:val="clear" w:color="auto" w:fill="auto"/>
            <w:vAlign w:val="top"/>
          </w:tcPr>
          <w:p w14:paraId="4B25666D">
            <w:pPr>
              <w:keepNext w:val="0"/>
              <w:keepLines w:val="0"/>
              <w:widowControl w:val="0"/>
              <w:suppressLineNumbers w:val="0"/>
              <w:spacing w:before="0" w:beforeAutospacing="0" w:after="0" w:afterAutospacing="0"/>
              <w:ind w:left="0" w:right="0"/>
              <w:jc w:val="both"/>
              <w:rPr>
                <w:rFonts w:hint="default"/>
                <w:lang w:val="en-US"/>
              </w:rPr>
            </w:pPr>
            <w:r>
              <w:rPr>
                <w:rFonts w:hint="eastAsia" w:ascii="Calibri" w:hAnsi="Calibri" w:eastAsia="宋体" w:cs="宋体"/>
                <w:kern w:val="2"/>
                <w:sz w:val="21"/>
                <w:szCs w:val="22"/>
                <w:lang w:val="en-US" w:eastAsia="zh-CN" w:bidi="ar"/>
              </w:rPr>
              <w:t>国产</w:t>
            </w:r>
          </w:p>
        </w:tc>
      </w:tr>
      <w:tr w14:paraId="3E409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570" w:type="dxa"/>
            <w:tcBorders>
              <w:top w:val="single" w:color="auto" w:sz="4" w:space="0"/>
              <w:left w:val="single" w:color="auto" w:sz="4" w:space="0"/>
              <w:bottom w:val="single" w:color="auto" w:sz="4" w:space="0"/>
              <w:right w:val="single" w:color="auto" w:sz="4" w:space="0"/>
            </w:tcBorders>
            <w:shd w:val="clear" w:color="auto" w:fill="auto"/>
            <w:vAlign w:val="top"/>
          </w:tcPr>
          <w:p w14:paraId="283B9FE4">
            <w:pPr>
              <w:keepNext w:val="0"/>
              <w:keepLines w:val="0"/>
              <w:widowControl w:val="0"/>
              <w:suppressLineNumbers w:val="0"/>
              <w:spacing w:before="0" w:beforeAutospacing="0" w:after="0" w:afterAutospacing="0"/>
              <w:ind w:left="0" w:right="0"/>
              <w:jc w:val="both"/>
              <w:rPr>
                <w:rFonts w:hint="default"/>
                <w:lang w:val="en-US"/>
              </w:rPr>
            </w:pPr>
            <w:r>
              <w:rPr>
                <w:rFonts w:hint="eastAsia" w:ascii="Calibri" w:hAnsi="Calibri" w:eastAsia="宋体" w:cs="宋体"/>
                <w:kern w:val="2"/>
                <w:sz w:val="21"/>
                <w:szCs w:val="22"/>
                <w:lang w:val="en-US" w:eastAsia="zh-CN" w:bidi="ar"/>
              </w:rPr>
              <w:t>尿道测压导管</w:t>
            </w:r>
          </w:p>
        </w:tc>
        <w:tc>
          <w:tcPr>
            <w:tcW w:w="571" w:type="dxa"/>
            <w:tcBorders>
              <w:top w:val="single" w:color="auto" w:sz="4" w:space="0"/>
              <w:left w:val="single" w:color="auto" w:sz="4" w:space="0"/>
              <w:bottom w:val="single" w:color="auto" w:sz="4" w:space="0"/>
              <w:right w:val="single" w:color="auto" w:sz="4" w:space="0"/>
            </w:tcBorders>
            <w:shd w:val="clear" w:color="auto" w:fill="auto"/>
            <w:vAlign w:val="top"/>
          </w:tcPr>
          <w:p w14:paraId="2B137940">
            <w:pPr>
              <w:keepNext w:val="0"/>
              <w:keepLines w:val="0"/>
              <w:widowControl w:val="0"/>
              <w:suppressLineNumbers w:val="0"/>
              <w:spacing w:before="0" w:beforeAutospacing="0" w:after="0" w:afterAutospacing="0"/>
              <w:ind w:left="0" w:right="0"/>
              <w:jc w:val="both"/>
              <w:rPr>
                <w:rFonts w:hint="default"/>
                <w:lang w:val="en-US"/>
              </w:rPr>
            </w:pPr>
            <w:r>
              <w:rPr>
                <w:rFonts w:hint="eastAsia" w:ascii="Calibri" w:hAnsi="Calibri" w:eastAsia="宋体" w:cs="宋体"/>
                <w:kern w:val="2"/>
                <w:sz w:val="21"/>
                <w:szCs w:val="22"/>
                <w:lang w:val="en-US" w:eastAsia="zh-CN" w:bidi="ar"/>
              </w:rPr>
              <w:t>按照采购方实际需求</w:t>
            </w:r>
          </w:p>
        </w:tc>
        <w:tc>
          <w:tcPr>
            <w:tcW w:w="632" w:type="dxa"/>
            <w:tcBorders>
              <w:top w:val="single" w:color="auto" w:sz="4" w:space="0"/>
              <w:left w:val="single" w:color="auto" w:sz="4" w:space="0"/>
              <w:bottom w:val="single" w:color="auto" w:sz="4" w:space="0"/>
              <w:right w:val="single" w:color="auto" w:sz="4" w:space="0"/>
            </w:tcBorders>
            <w:shd w:val="clear" w:color="auto" w:fill="auto"/>
            <w:vAlign w:val="top"/>
          </w:tcPr>
          <w:p w14:paraId="6C294DE6">
            <w:pPr>
              <w:keepNext w:val="0"/>
              <w:keepLines w:val="0"/>
              <w:widowControl w:val="0"/>
              <w:suppressLineNumbers w:val="0"/>
              <w:spacing w:before="0" w:beforeAutospacing="0" w:after="0" w:afterAutospacing="0"/>
              <w:ind w:left="0" w:right="0"/>
              <w:jc w:val="both"/>
              <w:rPr>
                <w:rFonts w:hint="default"/>
                <w:lang w:val="en-US"/>
              </w:rPr>
            </w:pPr>
            <w:r>
              <w:rPr>
                <w:rFonts w:hint="default" w:ascii="Calibri" w:hAnsi="Calibri" w:eastAsia="宋体" w:cs="Times New Roman"/>
                <w:kern w:val="2"/>
                <w:sz w:val="21"/>
                <w:szCs w:val="22"/>
                <w:lang w:val="en-US" w:eastAsia="zh-CN" w:bidi="ar"/>
              </w:rPr>
              <w:t>165</w:t>
            </w:r>
            <w:r>
              <w:rPr>
                <w:rFonts w:hint="eastAsia" w:ascii="Calibri" w:hAnsi="Calibri" w:eastAsia="宋体" w:cs="宋体"/>
                <w:kern w:val="2"/>
                <w:sz w:val="21"/>
                <w:szCs w:val="22"/>
                <w:lang w:val="en-US" w:eastAsia="zh-CN" w:bidi="ar"/>
              </w:rPr>
              <w:t>元</w:t>
            </w:r>
            <w:r>
              <w:rPr>
                <w:rFonts w:hint="default" w:ascii="Calibri" w:hAnsi="Calibri" w:eastAsia="宋体" w:cs="Times New Roman"/>
                <w:kern w:val="2"/>
                <w:sz w:val="21"/>
                <w:szCs w:val="22"/>
                <w:lang w:val="en-US" w:eastAsia="zh-CN" w:bidi="ar"/>
              </w:rPr>
              <w:t>/</w:t>
            </w:r>
            <w:r>
              <w:rPr>
                <w:rFonts w:hint="eastAsia" w:ascii="Calibri" w:hAnsi="Calibri" w:eastAsia="宋体" w:cs="宋体"/>
                <w:kern w:val="2"/>
                <w:sz w:val="21"/>
                <w:szCs w:val="22"/>
                <w:lang w:val="en-US" w:eastAsia="zh-CN" w:bidi="ar"/>
              </w:rPr>
              <w:t>套</w:t>
            </w:r>
          </w:p>
        </w:tc>
        <w:tc>
          <w:tcPr>
            <w:tcW w:w="571" w:type="dxa"/>
            <w:tcBorders>
              <w:top w:val="single" w:color="auto" w:sz="4" w:space="0"/>
              <w:left w:val="single" w:color="auto" w:sz="4" w:space="0"/>
              <w:bottom w:val="single" w:color="auto" w:sz="4" w:space="0"/>
              <w:right w:val="single" w:color="auto" w:sz="4" w:space="0"/>
            </w:tcBorders>
            <w:shd w:val="clear" w:color="auto" w:fill="auto"/>
            <w:vAlign w:val="top"/>
          </w:tcPr>
          <w:p w14:paraId="7AFEA049">
            <w:pPr>
              <w:keepNext w:val="0"/>
              <w:keepLines w:val="0"/>
              <w:widowControl w:val="0"/>
              <w:suppressLineNumbers w:val="0"/>
              <w:spacing w:before="0" w:beforeAutospacing="0" w:after="0" w:afterAutospacing="0"/>
              <w:ind w:left="0" w:right="0"/>
              <w:jc w:val="both"/>
              <w:rPr>
                <w:rFonts w:hint="default"/>
                <w:lang w:val="en-US"/>
              </w:rPr>
            </w:pPr>
            <w:r>
              <w:rPr>
                <w:rFonts w:hint="eastAsia" w:ascii="Calibri" w:hAnsi="Calibri" w:eastAsia="宋体" w:cs="宋体"/>
                <w:kern w:val="2"/>
                <w:sz w:val="21"/>
                <w:szCs w:val="22"/>
                <w:lang w:val="en-US" w:eastAsia="zh-CN" w:bidi="ar"/>
              </w:rPr>
              <w:t>是</w:t>
            </w:r>
          </w:p>
        </w:tc>
        <w:tc>
          <w:tcPr>
            <w:tcW w:w="770" w:type="dxa"/>
            <w:tcBorders>
              <w:top w:val="single" w:color="auto" w:sz="4" w:space="0"/>
              <w:left w:val="single" w:color="auto" w:sz="4" w:space="0"/>
              <w:bottom w:val="single" w:color="auto" w:sz="4" w:space="0"/>
              <w:right w:val="single" w:color="auto" w:sz="4" w:space="0"/>
            </w:tcBorders>
            <w:shd w:val="clear" w:color="auto" w:fill="auto"/>
            <w:vAlign w:val="top"/>
          </w:tcPr>
          <w:p w14:paraId="1336838A">
            <w:pPr>
              <w:keepNext w:val="0"/>
              <w:keepLines w:val="0"/>
              <w:widowControl w:val="0"/>
              <w:suppressLineNumbers w:val="0"/>
              <w:spacing w:before="0" w:beforeAutospacing="0" w:after="0" w:afterAutospacing="0"/>
              <w:ind w:left="0" w:right="0"/>
              <w:jc w:val="both"/>
              <w:rPr>
                <w:rFonts w:hint="default"/>
                <w:lang w:val="en-US"/>
              </w:rPr>
            </w:pPr>
            <w:r>
              <w:rPr>
                <w:rFonts w:hint="eastAsia" w:ascii="Calibri" w:hAnsi="Calibri" w:eastAsia="宋体" w:cs="宋体"/>
                <w:kern w:val="2"/>
                <w:sz w:val="21"/>
                <w:szCs w:val="22"/>
                <w:lang w:val="en-US" w:eastAsia="zh-CN" w:bidi="ar"/>
              </w:rPr>
              <w:t>否</w:t>
            </w:r>
          </w:p>
        </w:tc>
        <w:tc>
          <w:tcPr>
            <w:tcW w:w="850" w:type="dxa"/>
            <w:tcBorders>
              <w:top w:val="single" w:color="auto" w:sz="4" w:space="0"/>
              <w:left w:val="single" w:color="auto" w:sz="4" w:space="0"/>
              <w:bottom w:val="single" w:color="auto" w:sz="4" w:space="0"/>
              <w:right w:val="single" w:color="auto" w:sz="4" w:space="0"/>
            </w:tcBorders>
            <w:shd w:val="clear" w:color="auto" w:fill="auto"/>
            <w:vAlign w:val="top"/>
          </w:tcPr>
          <w:p w14:paraId="257DF9E7">
            <w:pPr>
              <w:keepNext w:val="0"/>
              <w:keepLines w:val="0"/>
              <w:widowControl w:val="0"/>
              <w:suppressLineNumbers w:val="0"/>
              <w:spacing w:before="0" w:beforeAutospacing="0" w:after="0" w:afterAutospacing="0"/>
              <w:ind w:left="0" w:right="0"/>
              <w:jc w:val="both"/>
              <w:rPr>
                <w:rFonts w:hint="default"/>
                <w:lang w:val="en-US"/>
              </w:rPr>
            </w:pPr>
            <w:r>
              <w:rPr>
                <w:rFonts w:hint="eastAsia" w:ascii="Calibri" w:hAnsi="Calibri" w:eastAsia="宋体" w:cs="宋体"/>
                <w:kern w:val="2"/>
                <w:sz w:val="21"/>
                <w:szCs w:val="22"/>
                <w:lang w:val="en-US" w:eastAsia="zh-CN" w:bidi="ar"/>
              </w:rPr>
              <w:t>无</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top"/>
          </w:tcPr>
          <w:p w14:paraId="3DF012C5">
            <w:pPr>
              <w:keepNext w:val="0"/>
              <w:keepLines w:val="0"/>
              <w:widowControl w:val="0"/>
              <w:suppressLineNumbers w:val="0"/>
              <w:spacing w:before="0" w:beforeAutospacing="0" w:after="0" w:afterAutospacing="0"/>
              <w:ind w:left="0" w:right="0"/>
              <w:jc w:val="both"/>
              <w:rPr>
                <w:rFonts w:hint="default"/>
                <w:lang w:val="en-US"/>
              </w:rPr>
            </w:pPr>
            <w:r>
              <w:rPr>
                <w:rFonts w:hint="eastAsia" w:ascii="Calibri" w:hAnsi="Calibri" w:eastAsia="宋体" w:cs="宋体"/>
                <w:kern w:val="2"/>
                <w:sz w:val="21"/>
                <w:szCs w:val="22"/>
                <w:lang w:val="en-US" w:eastAsia="zh-CN" w:bidi="ar"/>
              </w:rPr>
              <w:t>适配于</w:t>
            </w:r>
            <w:r>
              <w:rPr>
                <w:rFonts w:hint="default" w:ascii="Calibri" w:hAnsi="Calibri" w:eastAsia="宋体" w:cs="Times New Roman"/>
                <w:kern w:val="2"/>
                <w:sz w:val="21"/>
                <w:szCs w:val="22"/>
                <w:lang w:val="en-US" w:eastAsia="zh-CN" w:bidi="ar"/>
              </w:rPr>
              <w:t>Nidoc970</w:t>
            </w:r>
            <w:r>
              <w:rPr>
                <w:rFonts w:hint="eastAsia" w:ascii="Calibri" w:hAnsi="Calibri" w:eastAsia="宋体" w:cs="宋体"/>
                <w:kern w:val="2"/>
                <w:sz w:val="21"/>
                <w:szCs w:val="22"/>
                <w:lang w:val="en-US" w:eastAsia="zh-CN" w:bidi="ar"/>
              </w:rPr>
              <w:t>尿动力学分析仪使用</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top"/>
          </w:tcPr>
          <w:p w14:paraId="17CDF4E4">
            <w:pPr>
              <w:keepNext w:val="0"/>
              <w:keepLines w:val="0"/>
              <w:widowControl w:val="0"/>
              <w:suppressLineNumbers w:val="0"/>
              <w:spacing w:before="0" w:beforeAutospacing="0" w:after="0" w:afterAutospacing="0"/>
              <w:ind w:left="0" w:right="0"/>
              <w:jc w:val="both"/>
              <w:rPr>
                <w:rFonts w:hint="default"/>
                <w:lang w:val="en-US"/>
              </w:rPr>
            </w:pPr>
            <w:r>
              <w:rPr>
                <w:rFonts w:hint="eastAsia" w:ascii="Calibri" w:hAnsi="Calibri" w:eastAsia="宋体" w:cs="宋体"/>
                <w:kern w:val="2"/>
                <w:sz w:val="21"/>
                <w:szCs w:val="22"/>
                <w:lang w:val="en-US" w:eastAsia="zh-CN" w:bidi="ar"/>
              </w:rPr>
              <w:t>产品与尿动力学分析仪相连，进行膀胱内压力测量、尿道内压力测量。</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top"/>
          </w:tcPr>
          <w:p w14:paraId="52778484">
            <w:pPr>
              <w:keepNext w:val="0"/>
              <w:keepLines w:val="0"/>
              <w:widowControl w:val="0"/>
              <w:suppressLineNumbers w:val="0"/>
              <w:spacing w:before="0" w:beforeAutospacing="0" w:after="0" w:afterAutospacing="0"/>
              <w:ind w:left="0" w:right="0"/>
              <w:jc w:val="both"/>
              <w:rPr>
                <w:rFonts w:hint="default"/>
                <w:lang w:val="en-US"/>
              </w:rPr>
            </w:pPr>
            <w:r>
              <w:rPr>
                <w:rFonts w:hint="eastAsia" w:ascii="Calibri" w:hAnsi="Calibri" w:eastAsia="宋体" w:cs="宋体"/>
                <w:kern w:val="2"/>
                <w:sz w:val="21"/>
                <w:szCs w:val="22"/>
                <w:lang w:val="en-US" w:eastAsia="zh-CN" w:bidi="ar"/>
              </w:rPr>
              <w:t>产品由双腔管组件、</w:t>
            </w:r>
            <w:r>
              <w:rPr>
                <w:rFonts w:hint="default" w:ascii="Calibri" w:hAnsi="Calibri" w:eastAsia="宋体" w:cs="Times New Roman"/>
                <w:kern w:val="2"/>
                <w:sz w:val="21"/>
                <w:szCs w:val="22"/>
                <w:lang w:val="en-US" w:eastAsia="zh-CN" w:bidi="ar"/>
              </w:rPr>
              <w:t>Y</w:t>
            </w:r>
            <w:r>
              <w:rPr>
                <w:rFonts w:hint="eastAsia" w:ascii="Calibri" w:hAnsi="Calibri" w:eastAsia="宋体" w:cs="宋体"/>
                <w:kern w:val="2"/>
                <w:sz w:val="21"/>
                <w:szCs w:val="22"/>
                <w:lang w:val="en-US" w:eastAsia="zh-CN" w:bidi="ar"/>
              </w:rPr>
              <w:t>型三通组成</w:t>
            </w:r>
          </w:p>
        </w:tc>
        <w:tc>
          <w:tcPr>
            <w:tcW w:w="425" w:type="dxa"/>
            <w:tcBorders>
              <w:top w:val="single" w:color="auto" w:sz="4" w:space="0"/>
              <w:left w:val="single" w:color="auto" w:sz="4" w:space="0"/>
              <w:bottom w:val="single" w:color="auto" w:sz="4" w:space="0"/>
              <w:right w:val="single" w:color="auto" w:sz="4" w:space="0"/>
            </w:tcBorders>
            <w:shd w:val="clear" w:color="auto" w:fill="auto"/>
            <w:vAlign w:val="top"/>
          </w:tcPr>
          <w:p w14:paraId="51A5D697">
            <w:pPr>
              <w:keepNext w:val="0"/>
              <w:keepLines w:val="0"/>
              <w:widowControl w:val="0"/>
              <w:suppressLineNumbers w:val="0"/>
              <w:spacing w:before="0" w:beforeAutospacing="0" w:after="0" w:afterAutospacing="0"/>
              <w:ind w:left="0" w:right="0"/>
              <w:jc w:val="both"/>
              <w:rPr>
                <w:rFonts w:hint="default"/>
                <w:lang w:val="en-US"/>
              </w:rPr>
            </w:pPr>
            <w:r>
              <w:rPr>
                <w:rFonts w:hint="eastAsia" w:ascii="Calibri" w:hAnsi="Calibri" w:eastAsia="宋体" w:cs="宋体"/>
                <w:kern w:val="2"/>
                <w:sz w:val="21"/>
                <w:szCs w:val="22"/>
                <w:lang w:val="en-US" w:eastAsia="zh-CN" w:bidi="ar"/>
              </w:rPr>
              <w:t>国产</w:t>
            </w:r>
          </w:p>
        </w:tc>
      </w:tr>
    </w:tbl>
    <w:p w14:paraId="71320BD1">
      <w:pPr>
        <w:pStyle w:val="4"/>
        <w:widowControl/>
        <w:shd w:val="clear" w:color="auto" w:fill="FFFFFF"/>
        <w:spacing w:before="0" w:beforeAutospacing="0" w:after="0" w:afterAutospacing="0"/>
        <w:ind w:left="-226" w:right="-226" w:firstLine="450"/>
        <w:rPr>
          <w:rFonts w:hint="eastAsia" w:ascii="仿宋" w:hAnsi="仿宋" w:eastAsia="仿宋" w:cs="宋体"/>
          <w:bCs/>
          <w:sz w:val="28"/>
          <w:szCs w:val="28"/>
        </w:rPr>
      </w:pPr>
    </w:p>
    <w:p w14:paraId="4CCF24AF">
      <w:pPr>
        <w:pStyle w:val="4"/>
        <w:widowControl/>
        <w:shd w:val="clear" w:color="auto" w:fill="FFFFFF"/>
        <w:spacing w:before="0" w:beforeAutospacing="0" w:after="0" w:afterAutospacing="0"/>
        <w:ind w:left="-226" w:right="-226" w:firstLine="450"/>
        <w:rPr>
          <w:rFonts w:hint="default" w:ascii="仿宋" w:hAnsi="仿宋" w:eastAsia="仿宋" w:cs="宋体"/>
          <w:b/>
          <w:bCs w:val="0"/>
          <w:sz w:val="28"/>
          <w:szCs w:val="28"/>
          <w:lang w:val="en-US" w:eastAsia="zh-CN"/>
        </w:rPr>
      </w:pPr>
      <w:r>
        <w:rPr>
          <w:rFonts w:hint="eastAsia" w:ascii="仿宋" w:hAnsi="仿宋" w:eastAsia="仿宋" w:cs="宋体"/>
          <w:bCs/>
          <w:sz w:val="28"/>
          <w:szCs w:val="28"/>
        </w:rPr>
        <w:t>2、投标人</w:t>
      </w:r>
      <w:r>
        <w:rPr>
          <w:rFonts w:hint="eastAsia" w:ascii="仿宋" w:hAnsi="仿宋" w:eastAsia="仿宋" w:cs="宋体"/>
          <w:bCs/>
          <w:sz w:val="28"/>
          <w:szCs w:val="28"/>
          <w:lang w:val="en-US" w:eastAsia="zh-CN"/>
        </w:rPr>
        <w:t>需报出投标品种的具体注册证名称、制造商、规格型号等，并与本文件《</w:t>
      </w:r>
      <w:r>
        <w:rPr>
          <w:rFonts w:hint="eastAsia" w:ascii="仿宋" w:hAnsi="仿宋" w:eastAsia="仿宋" w:cs="仿宋"/>
          <w:kern w:val="2"/>
          <w:sz w:val="28"/>
          <w:szCs w:val="28"/>
          <w:lang w:val="en-US" w:eastAsia="zh-CN" w:bidi="ar"/>
        </w:rPr>
        <w:t>采购品种技术参数要求一览表</w:t>
      </w:r>
      <w:r>
        <w:rPr>
          <w:rFonts w:hint="eastAsia" w:ascii="仿宋" w:hAnsi="仿宋" w:eastAsia="仿宋" w:cs="宋体"/>
          <w:bCs/>
          <w:sz w:val="28"/>
          <w:szCs w:val="28"/>
          <w:lang w:val="en-US" w:eastAsia="zh-CN"/>
        </w:rPr>
        <w:t>》内要求</w:t>
      </w:r>
      <w:r>
        <w:rPr>
          <w:rFonts w:hint="eastAsia" w:ascii="仿宋" w:hAnsi="仿宋" w:eastAsia="仿宋" w:cs="宋体"/>
          <w:bCs/>
          <w:sz w:val="28"/>
          <w:szCs w:val="28"/>
        </w:rPr>
        <w:t>进行逐一对应响应</w:t>
      </w:r>
      <w:r>
        <w:rPr>
          <w:rFonts w:hint="eastAsia" w:ascii="仿宋" w:hAnsi="仿宋" w:eastAsia="仿宋" w:cs="宋体"/>
          <w:bCs/>
          <w:sz w:val="28"/>
          <w:szCs w:val="28"/>
          <w:lang w:eastAsia="zh-CN"/>
        </w:rPr>
        <w:t>，</w:t>
      </w:r>
      <w:r>
        <w:rPr>
          <w:rFonts w:hint="eastAsia" w:ascii="仿宋" w:hAnsi="仿宋" w:eastAsia="仿宋" w:cs="宋体"/>
          <w:b/>
          <w:bCs w:val="0"/>
          <w:sz w:val="28"/>
          <w:szCs w:val="28"/>
          <w:lang w:val="en-US" w:eastAsia="zh-CN"/>
        </w:rPr>
        <w:t>有其中任意项不符合采购品种技术参数要求的视为技术参数不符合，该投标人不得进入第二次报价环节。</w:t>
      </w:r>
    </w:p>
    <w:p w14:paraId="31CB5AC1">
      <w:pPr>
        <w:spacing w:line="360" w:lineRule="auto"/>
        <w:ind w:firstLine="280" w:firstLineChars="100"/>
        <w:rPr>
          <w:rFonts w:ascii="Times New Roman" w:hAnsi="Times New Roman" w:eastAsia="仿宋" w:cs="Times New Roman"/>
          <w:sz w:val="28"/>
          <w:szCs w:val="28"/>
        </w:rPr>
      </w:pPr>
      <w:r>
        <w:rPr>
          <w:rFonts w:hint="eastAsia" w:ascii="仿宋" w:hAnsi="仿宋" w:eastAsia="仿宋" w:cs="宋体"/>
          <w:bCs/>
          <w:sz w:val="28"/>
          <w:szCs w:val="28"/>
        </w:rPr>
        <w:t>3、</w:t>
      </w:r>
      <w:r>
        <w:rPr>
          <w:rFonts w:hint="eastAsia" w:ascii="仿宋" w:hAnsi="仿宋" w:eastAsia="仿宋" w:cs="宋体"/>
          <w:bCs/>
          <w:sz w:val="28"/>
          <w:szCs w:val="28"/>
          <w:lang w:val="en-US" w:eastAsia="zh-CN"/>
        </w:rPr>
        <w:t>关于投标</w:t>
      </w:r>
      <w:r>
        <w:rPr>
          <w:rFonts w:ascii="仿宋" w:hAnsi="仿宋" w:eastAsia="仿宋" w:cs="Times New Roman"/>
          <w:sz w:val="28"/>
          <w:szCs w:val="28"/>
        </w:rPr>
        <w:t>产品销售代理授权，本次</w:t>
      </w:r>
      <w:r>
        <w:rPr>
          <w:rFonts w:hint="eastAsia" w:ascii="仿宋" w:hAnsi="仿宋" w:eastAsia="仿宋" w:cs="Times New Roman"/>
          <w:sz w:val="28"/>
          <w:szCs w:val="28"/>
        </w:rPr>
        <w:t>采购</w:t>
      </w:r>
      <w:r>
        <w:rPr>
          <w:rFonts w:hint="eastAsia" w:ascii="仿宋" w:hAnsi="仿宋" w:eastAsia="仿宋" w:cs="Times New Roman"/>
          <w:sz w:val="28"/>
          <w:szCs w:val="28"/>
          <w:lang w:val="en-US" w:eastAsia="zh-CN"/>
        </w:rPr>
        <w:t>比选</w:t>
      </w:r>
      <w:r>
        <w:rPr>
          <w:rFonts w:hint="eastAsia" w:ascii="仿宋" w:hAnsi="仿宋" w:eastAsia="仿宋" w:cs="Times New Roman"/>
          <w:sz w:val="28"/>
          <w:szCs w:val="28"/>
        </w:rPr>
        <w:t>环节</w:t>
      </w:r>
      <w:r>
        <w:rPr>
          <w:rFonts w:ascii="仿宋" w:hAnsi="仿宋" w:eastAsia="仿宋" w:cs="Times New Roman"/>
          <w:sz w:val="28"/>
          <w:szCs w:val="28"/>
        </w:rPr>
        <w:t>原则上不作特别要求，但在成交后</w:t>
      </w:r>
      <w:r>
        <w:rPr>
          <w:rFonts w:hint="eastAsia" w:ascii="仿宋" w:hAnsi="仿宋" w:eastAsia="仿宋" w:cs="Times New Roman"/>
          <w:sz w:val="28"/>
          <w:szCs w:val="28"/>
          <w:lang w:val="en-US" w:eastAsia="zh-CN"/>
        </w:rPr>
        <w:t>双方</w:t>
      </w:r>
      <w:r>
        <w:rPr>
          <w:rFonts w:ascii="仿宋" w:hAnsi="仿宋" w:eastAsia="仿宋" w:cs="Times New Roman"/>
          <w:sz w:val="28"/>
          <w:szCs w:val="28"/>
        </w:rPr>
        <w:t>签订</w:t>
      </w:r>
      <w:r>
        <w:rPr>
          <w:rFonts w:hint="eastAsia" w:ascii="仿宋" w:hAnsi="仿宋" w:eastAsia="仿宋" w:cs="Times New Roman"/>
          <w:sz w:val="28"/>
          <w:szCs w:val="28"/>
          <w:lang w:val="en-US" w:eastAsia="zh-CN"/>
        </w:rPr>
        <w:t>采购</w:t>
      </w:r>
      <w:r>
        <w:rPr>
          <w:rFonts w:ascii="仿宋" w:hAnsi="仿宋" w:eastAsia="仿宋" w:cs="Times New Roman"/>
          <w:sz w:val="28"/>
          <w:szCs w:val="28"/>
        </w:rPr>
        <w:t>合同</w:t>
      </w:r>
      <w:r>
        <w:rPr>
          <w:rFonts w:hint="eastAsia" w:ascii="仿宋" w:hAnsi="仿宋" w:eastAsia="仿宋" w:cs="Times New Roman"/>
          <w:sz w:val="28"/>
          <w:szCs w:val="28"/>
          <w:lang w:val="en-US" w:eastAsia="zh-CN"/>
        </w:rPr>
        <w:t>时</w:t>
      </w:r>
      <w:r>
        <w:rPr>
          <w:rFonts w:ascii="仿宋" w:hAnsi="仿宋" w:eastAsia="仿宋" w:cs="Times New Roman"/>
          <w:sz w:val="28"/>
          <w:szCs w:val="28"/>
        </w:rPr>
        <w:t>，应当提供产品销售代理授权证明并经过采购方验证，方可进行</w:t>
      </w:r>
      <w:r>
        <w:rPr>
          <w:rFonts w:hint="eastAsia" w:ascii="仿宋" w:hAnsi="仿宋" w:eastAsia="仿宋" w:cs="Times New Roman"/>
          <w:sz w:val="28"/>
          <w:szCs w:val="28"/>
          <w:lang w:val="en-US" w:eastAsia="zh-CN"/>
        </w:rPr>
        <w:t>签订采购合同并</w:t>
      </w:r>
      <w:r>
        <w:rPr>
          <w:rFonts w:ascii="仿宋" w:hAnsi="仿宋" w:eastAsia="仿宋" w:cs="Times New Roman"/>
          <w:sz w:val="28"/>
          <w:szCs w:val="28"/>
        </w:rPr>
        <w:t>供货。</w:t>
      </w:r>
      <w:r>
        <w:rPr>
          <w:rFonts w:hint="eastAsia" w:ascii="仿宋" w:hAnsi="仿宋" w:eastAsia="仿宋" w:cs="Times New Roman"/>
          <w:sz w:val="28"/>
          <w:szCs w:val="28"/>
          <w:lang w:val="en-US" w:eastAsia="zh-CN"/>
        </w:rPr>
        <w:t>逾期不提供授权证明的</w:t>
      </w:r>
      <w:r>
        <w:rPr>
          <w:rFonts w:ascii="仿宋" w:hAnsi="仿宋" w:eastAsia="仿宋" w:cs="Times New Roman"/>
          <w:sz w:val="28"/>
          <w:szCs w:val="28"/>
        </w:rPr>
        <w:t>视为自动放弃该产品供货资格，采购方有权组织另行采购。如属于产品制造商直接供货的，不需要提供产品销售代理授权证明。</w:t>
      </w:r>
    </w:p>
    <w:p w14:paraId="10568565">
      <w:pPr>
        <w:widowControl/>
        <w:spacing w:before="100" w:beforeAutospacing="1" w:after="100" w:afterAutospacing="1" w:line="360" w:lineRule="auto"/>
        <w:jc w:val="left"/>
        <w:rPr>
          <w:rFonts w:hint="eastAsia" w:ascii="仿宋" w:hAnsi="仿宋" w:eastAsia="仿宋" w:cs="Times New Roman"/>
          <w:b/>
          <w:color w:val="000000"/>
          <w:kern w:val="0"/>
          <w:sz w:val="28"/>
          <w:szCs w:val="28"/>
          <w:lang w:eastAsia="zh-CN"/>
        </w:rPr>
      </w:pPr>
      <w:r>
        <w:rPr>
          <w:rFonts w:hint="eastAsia" w:ascii="仿宋" w:hAnsi="仿宋" w:eastAsia="仿宋" w:cs="Times New Roman"/>
          <w:b/>
          <w:color w:val="000000"/>
          <w:kern w:val="0"/>
          <w:sz w:val="28"/>
          <w:szCs w:val="28"/>
        </w:rPr>
        <w:t>三、商务要求</w:t>
      </w:r>
      <w:r>
        <w:rPr>
          <w:rFonts w:hint="eastAsia" w:ascii="仿宋" w:hAnsi="仿宋" w:eastAsia="仿宋" w:cs="Times New Roman"/>
          <w:b/>
          <w:color w:val="000000"/>
          <w:kern w:val="0"/>
          <w:sz w:val="28"/>
          <w:szCs w:val="28"/>
          <w:lang w:eastAsia="zh-CN"/>
        </w:rPr>
        <w:t>（</w:t>
      </w:r>
      <w:r>
        <w:rPr>
          <w:rFonts w:hint="eastAsia" w:ascii="仿宋" w:hAnsi="仿宋" w:eastAsia="仿宋" w:cs="Times New Roman"/>
          <w:b/>
          <w:color w:val="000000"/>
          <w:kern w:val="0"/>
          <w:sz w:val="28"/>
          <w:szCs w:val="28"/>
          <w:lang w:val="en-US" w:eastAsia="zh-CN"/>
        </w:rPr>
        <w:t>提供商务服务完全响应承诺书或响应文件</w:t>
      </w:r>
      <w:r>
        <w:rPr>
          <w:rFonts w:hint="eastAsia" w:ascii="仿宋" w:hAnsi="仿宋" w:eastAsia="仿宋" w:cs="Times New Roman"/>
          <w:b/>
          <w:color w:val="000000"/>
          <w:kern w:val="0"/>
          <w:sz w:val="28"/>
          <w:szCs w:val="28"/>
          <w:lang w:eastAsia="zh-CN"/>
        </w:rPr>
        <w:t>）</w:t>
      </w:r>
    </w:p>
    <w:p w14:paraId="0B81D9BF">
      <w:pPr>
        <w:rPr>
          <w:rFonts w:ascii="仿宋" w:hAnsi="仿宋" w:eastAsia="仿宋" w:cs="Times New Roman"/>
          <w:b/>
          <w:color w:val="000000"/>
          <w:kern w:val="0"/>
          <w:sz w:val="28"/>
          <w:szCs w:val="28"/>
        </w:rPr>
      </w:pPr>
      <w:r>
        <w:rPr>
          <w:rFonts w:hint="eastAsia" w:ascii="仿宋" w:hAnsi="仿宋" w:eastAsia="仿宋" w:cs="Times New Roman"/>
          <w:b/>
          <w:color w:val="000000"/>
          <w:kern w:val="0"/>
          <w:sz w:val="28"/>
          <w:szCs w:val="28"/>
        </w:rPr>
        <w:t>1、采购变更（如有）</w:t>
      </w:r>
    </w:p>
    <w:p w14:paraId="2DC9CF32">
      <w:pPr>
        <w:ind w:firstLine="560" w:firstLineChars="200"/>
        <w:rPr>
          <w:rFonts w:ascii="仿宋" w:hAnsi="仿宋" w:eastAsia="仿宋" w:cs="Arial"/>
          <w:sz w:val="28"/>
          <w:szCs w:val="28"/>
        </w:rPr>
      </w:pPr>
      <w:r>
        <w:rPr>
          <w:rFonts w:ascii="仿宋" w:hAnsi="仿宋" w:eastAsia="仿宋" w:cs="Times New Roman"/>
          <w:sz w:val="28"/>
          <w:szCs w:val="28"/>
        </w:rPr>
        <w:t>本</w:t>
      </w:r>
      <w:r>
        <w:rPr>
          <w:rFonts w:hint="eastAsia" w:ascii="仿宋" w:hAnsi="仿宋" w:eastAsia="仿宋" w:cs="Times New Roman"/>
          <w:sz w:val="28"/>
          <w:szCs w:val="28"/>
        </w:rPr>
        <w:t>项目各品目内试剂耗材，成交后合同期内，如因其中单个或部分试剂耗材被纳入国家、贵州省、贵阳市医保目录集中采购或政府平台采购的，按其政策规定执行，本项目合同内关联产品供货自然终止，其它未关联产品仍按照合同执行供货。</w:t>
      </w:r>
    </w:p>
    <w:p w14:paraId="48C29B4E">
      <w:pPr>
        <w:widowControl/>
        <w:spacing w:before="100" w:beforeAutospacing="1" w:after="100" w:afterAutospacing="1" w:line="360" w:lineRule="auto"/>
        <w:jc w:val="left"/>
        <w:rPr>
          <w:rFonts w:hint="eastAsia" w:ascii="仿宋" w:hAnsi="仿宋" w:eastAsia="仿宋" w:cs="Times New Roman"/>
          <w:b/>
          <w:color w:val="000000"/>
          <w:kern w:val="0"/>
          <w:sz w:val="28"/>
          <w:szCs w:val="28"/>
        </w:rPr>
      </w:pPr>
      <w:r>
        <w:rPr>
          <w:rFonts w:hint="eastAsia" w:ascii="仿宋" w:hAnsi="仿宋" w:eastAsia="仿宋" w:cs="Times New Roman"/>
          <w:b/>
          <w:color w:val="000000"/>
          <w:kern w:val="0"/>
          <w:sz w:val="28"/>
          <w:szCs w:val="28"/>
        </w:rPr>
        <w:t>2、采购合同期限</w:t>
      </w:r>
    </w:p>
    <w:p w14:paraId="304DF8BF">
      <w:pPr>
        <w:autoSpaceDE w:val="0"/>
        <w:spacing w:before="100" w:beforeAutospacing="1" w:line="360" w:lineRule="auto"/>
        <w:ind w:firstLine="560" w:firstLineChars="200"/>
        <w:rPr>
          <w:rFonts w:hint="eastAsia" w:ascii="仿宋" w:hAnsi="仿宋" w:eastAsia="仿宋" w:cs="Times New Roman"/>
          <w:color w:val="000000"/>
          <w:sz w:val="28"/>
          <w:szCs w:val="28"/>
        </w:rPr>
      </w:pPr>
      <w:r>
        <w:rPr>
          <w:rFonts w:hint="eastAsia" w:ascii="仿宋" w:hAnsi="仿宋" w:eastAsia="仿宋" w:cs="Times New Roman"/>
          <w:color w:val="000000"/>
          <w:sz w:val="28"/>
          <w:szCs w:val="28"/>
        </w:rPr>
        <w:t>（1）本项目采购合同有效期自签订合同之日起壹年。</w:t>
      </w:r>
    </w:p>
    <w:p w14:paraId="6098368F">
      <w:pPr>
        <w:autoSpaceDE w:val="0"/>
        <w:spacing w:before="100" w:beforeAutospacing="1" w:line="360" w:lineRule="auto"/>
        <w:ind w:firstLine="560" w:firstLineChars="200"/>
        <w:rPr>
          <w:rFonts w:hint="eastAsia" w:ascii="仿宋" w:hAnsi="仿宋" w:eastAsia="仿宋" w:cs="Times New Roman"/>
          <w:color w:val="000000"/>
          <w:sz w:val="28"/>
          <w:szCs w:val="28"/>
        </w:rPr>
      </w:pPr>
      <w:r>
        <w:rPr>
          <w:rFonts w:hint="eastAsia" w:ascii="仿宋" w:hAnsi="仿宋" w:eastAsia="仿宋" w:cs="Times New Roman"/>
          <w:color w:val="000000"/>
          <w:sz w:val="28"/>
          <w:szCs w:val="28"/>
        </w:rPr>
        <w:t>（2）合同期限内因国家政策发生变化，采购人需执行同类品目重新招采程序，供应商未响应或响应后未中标的，视为本合同已经提前到期。</w:t>
      </w:r>
    </w:p>
    <w:p w14:paraId="6D815341">
      <w:pPr>
        <w:autoSpaceDE w:val="0"/>
        <w:spacing w:before="100" w:beforeAutospacing="1" w:line="360" w:lineRule="auto"/>
        <w:ind w:firstLine="560" w:firstLineChars="200"/>
        <w:rPr>
          <w:rFonts w:ascii="仿宋" w:hAnsi="仿宋" w:eastAsia="仿宋" w:cs="Times New Roman"/>
          <w:color w:val="000000"/>
          <w:sz w:val="28"/>
          <w:szCs w:val="28"/>
        </w:rPr>
      </w:pPr>
      <w:r>
        <w:rPr>
          <w:rFonts w:hint="eastAsia" w:ascii="仿宋" w:hAnsi="仿宋" w:eastAsia="仿宋" w:cs="Times New Roman"/>
          <w:color w:val="000000"/>
          <w:sz w:val="28"/>
          <w:szCs w:val="28"/>
        </w:rPr>
        <w:t>（3）合同期内，供应商不得擅自更改成交耗材试剂的品牌、规格、型号等，确需变更的，必须以书面形式征得采购方同意，否则采购人有权解除本合同。</w:t>
      </w:r>
    </w:p>
    <w:p w14:paraId="3450690F">
      <w:pPr>
        <w:autoSpaceDE w:val="0"/>
        <w:spacing w:before="100" w:beforeAutospacing="1" w:after="100" w:afterAutospacing="1" w:line="480" w:lineRule="exact"/>
        <w:ind w:firstLine="560" w:firstLineChars="200"/>
        <w:jc w:val="left"/>
        <w:rPr>
          <w:rFonts w:hint="eastAsia" w:ascii="仿宋" w:hAnsi="仿宋" w:eastAsia="仿宋" w:cs="Times New Roman"/>
          <w:color w:val="000000"/>
          <w:sz w:val="28"/>
          <w:szCs w:val="28"/>
        </w:rPr>
      </w:pPr>
      <w:r>
        <w:rPr>
          <w:rFonts w:ascii="仿宋" w:hAnsi="仿宋" w:eastAsia="仿宋" w:cs="Times New Roman"/>
          <w:color w:val="000000"/>
          <w:sz w:val="28"/>
          <w:szCs w:val="28"/>
        </w:rPr>
        <w:t>（</w:t>
      </w:r>
      <w:r>
        <w:rPr>
          <w:rFonts w:hint="eastAsia" w:ascii="仿宋" w:hAnsi="仿宋" w:eastAsia="仿宋" w:cs="Times New Roman"/>
          <w:color w:val="000000"/>
          <w:sz w:val="28"/>
          <w:szCs w:val="28"/>
        </w:rPr>
        <w:t>4</w:t>
      </w:r>
      <w:r>
        <w:rPr>
          <w:rFonts w:ascii="仿宋" w:hAnsi="仿宋" w:eastAsia="仿宋" w:cs="Times New Roman"/>
          <w:color w:val="000000"/>
          <w:sz w:val="28"/>
          <w:szCs w:val="28"/>
        </w:rPr>
        <w:t>）</w:t>
      </w:r>
      <w:r>
        <w:rPr>
          <w:rFonts w:hint="eastAsia" w:ascii="仿宋" w:hAnsi="仿宋" w:eastAsia="仿宋" w:cs="Times New Roman"/>
          <w:color w:val="000000"/>
          <w:sz w:val="28"/>
          <w:szCs w:val="28"/>
        </w:rPr>
        <w:t>合同期内，未经采购人同意，供应商供货义务不得转让给第三人，否则，采购人可以单方解除本合同。本合同项下供应商收取货款的权利，未经采购人同意，不得转让。</w:t>
      </w:r>
    </w:p>
    <w:p w14:paraId="188D2287">
      <w:pPr>
        <w:widowControl/>
        <w:spacing w:before="100" w:beforeAutospacing="1" w:after="100" w:afterAutospacing="1" w:line="360" w:lineRule="auto"/>
        <w:jc w:val="left"/>
        <w:rPr>
          <w:rFonts w:hint="eastAsia" w:ascii="仿宋" w:hAnsi="仿宋" w:eastAsia="仿宋" w:cs="Times New Roman"/>
          <w:b/>
          <w:color w:val="000000"/>
          <w:kern w:val="0"/>
          <w:sz w:val="28"/>
          <w:szCs w:val="28"/>
        </w:rPr>
      </w:pPr>
      <w:r>
        <w:rPr>
          <w:rFonts w:hint="eastAsia" w:ascii="仿宋" w:hAnsi="仿宋" w:eastAsia="仿宋" w:cs="Times New Roman"/>
          <w:b/>
          <w:color w:val="000000"/>
          <w:kern w:val="0"/>
          <w:sz w:val="28"/>
          <w:szCs w:val="28"/>
        </w:rPr>
        <w:t>3、交货方式及地点</w:t>
      </w:r>
    </w:p>
    <w:p w14:paraId="4F5A29E7">
      <w:pPr>
        <w:spacing w:before="100" w:beforeAutospacing="1" w:after="100" w:afterAutospacing="1" w:line="480" w:lineRule="exact"/>
        <w:ind w:firstLine="560" w:firstLineChars="200"/>
        <w:jc w:val="left"/>
        <w:rPr>
          <w:rFonts w:hint="eastAsia" w:ascii="仿宋" w:hAnsi="仿宋" w:eastAsia="仿宋" w:cs="Times New Roman"/>
          <w:color w:val="000000"/>
          <w:sz w:val="28"/>
          <w:szCs w:val="28"/>
        </w:rPr>
      </w:pPr>
      <w:r>
        <w:rPr>
          <w:rFonts w:hint="eastAsia" w:ascii="仿宋" w:hAnsi="仿宋" w:eastAsia="仿宋" w:cs="Times New Roman"/>
          <w:color w:val="000000"/>
          <w:sz w:val="28"/>
          <w:szCs w:val="28"/>
        </w:rPr>
        <w:t>（1）采购人应当以书面形式向供应商发送订单，书面形式包括纸质订单和数据电文（包括SPD平台、电子邮件、短信、微信、QQ）等可以有形地表现所载内容的形式。以数据电文订货的，电文发送成功之日为订单送达日，如电话通知则以供应商接通采购人订货电话之时起视为送达。如采购人当面口头或电话订单对有关种类、数量等内容通知不明确的，具体订货信息以数据电文内容为准。采购人以上述任意一种方式向供应商订货，视为采购人已经完成了订货及通知送达义务。自采购人通知送达之日起计算交货期。供应商应在响应文件内提供业务联系人员姓名、联系电话。供应商变更联系人时应于当日及时通知采购人。</w:t>
      </w:r>
    </w:p>
    <w:p w14:paraId="392431F3">
      <w:pPr>
        <w:widowControl/>
        <w:spacing w:before="100" w:beforeAutospacing="1" w:after="100" w:afterAutospacing="1" w:line="460" w:lineRule="exact"/>
        <w:ind w:firstLine="560" w:firstLineChars="200"/>
        <w:rPr>
          <w:rFonts w:ascii="仿宋" w:hAnsi="仿宋" w:eastAsia="仿宋" w:cs="Times New Roman"/>
          <w:color w:val="000000"/>
          <w:sz w:val="28"/>
          <w:szCs w:val="28"/>
        </w:rPr>
      </w:pPr>
      <w:r>
        <w:rPr>
          <w:rFonts w:hint="eastAsia" w:ascii="仿宋" w:hAnsi="仿宋" w:eastAsia="仿宋" w:cs="Times New Roman"/>
          <w:color w:val="000000"/>
          <w:kern w:val="0"/>
          <w:sz w:val="28"/>
          <w:szCs w:val="28"/>
        </w:rPr>
        <w:t>（2）</w:t>
      </w:r>
      <w:r>
        <w:rPr>
          <w:rFonts w:hint="eastAsia" w:ascii="仿宋" w:hAnsi="仿宋" w:eastAsia="仿宋" w:cs="Times New Roman"/>
          <w:color w:val="000000"/>
          <w:sz w:val="28"/>
          <w:szCs w:val="28"/>
        </w:rPr>
        <w:t>供应商在收到采购人需求通知后免费送货到指定地点。</w:t>
      </w:r>
    </w:p>
    <w:p w14:paraId="10F0A454">
      <w:pPr>
        <w:widowControl/>
        <w:spacing w:before="100" w:beforeAutospacing="1" w:after="100" w:afterAutospacing="1" w:line="460" w:lineRule="exact"/>
        <w:ind w:firstLine="560" w:firstLineChars="200"/>
        <w:rPr>
          <w:rFonts w:hint="eastAsia" w:ascii="仿宋" w:hAnsi="仿宋" w:eastAsia="仿宋" w:cs="Times New Roman"/>
          <w:color w:val="000000"/>
          <w:sz w:val="28"/>
          <w:szCs w:val="28"/>
        </w:rPr>
      </w:pPr>
      <w:r>
        <w:rPr>
          <w:rFonts w:hint="eastAsia" w:ascii="仿宋" w:hAnsi="仿宋" w:eastAsia="仿宋" w:cs="Times New Roman"/>
          <w:color w:val="000000"/>
          <w:sz w:val="28"/>
          <w:szCs w:val="28"/>
          <w:lang w:eastAsia="zh-CN"/>
        </w:rPr>
        <w:t>（</w:t>
      </w:r>
      <w:r>
        <w:rPr>
          <w:rFonts w:hint="eastAsia" w:ascii="仿宋" w:hAnsi="仿宋" w:eastAsia="仿宋" w:cs="Times New Roman"/>
          <w:color w:val="000000"/>
          <w:sz w:val="28"/>
          <w:szCs w:val="28"/>
          <w:lang w:val="en-US" w:eastAsia="zh-CN"/>
        </w:rPr>
        <w:t>3</w:t>
      </w:r>
      <w:r>
        <w:rPr>
          <w:rFonts w:hint="eastAsia" w:ascii="仿宋" w:hAnsi="仿宋" w:eastAsia="仿宋" w:cs="Times New Roman"/>
          <w:color w:val="000000"/>
          <w:sz w:val="28"/>
          <w:szCs w:val="28"/>
          <w:lang w:eastAsia="zh-CN"/>
        </w:rPr>
        <w:t>）</w:t>
      </w:r>
      <w:r>
        <w:rPr>
          <w:rFonts w:hint="eastAsia" w:ascii="仿宋" w:hAnsi="仿宋" w:eastAsia="仿宋" w:cs="Times New Roman"/>
          <w:color w:val="000000"/>
          <w:sz w:val="28"/>
          <w:szCs w:val="28"/>
        </w:rPr>
        <w:t>供应商应在采购人下达的采购计划48小时内供货到位，临时采购计划在规定的时间内供货，急救和特殊采购的应在4小时内送达。</w:t>
      </w:r>
    </w:p>
    <w:p w14:paraId="1B04A834">
      <w:pPr>
        <w:widowControl/>
        <w:spacing w:before="100" w:beforeAutospacing="1" w:after="100" w:afterAutospacing="1" w:line="460" w:lineRule="exact"/>
        <w:ind w:firstLine="560" w:firstLineChars="200"/>
        <w:rPr>
          <w:rFonts w:hint="eastAsia" w:ascii="仿宋" w:hAnsi="仿宋" w:eastAsia="仿宋" w:cs="Times New Roman"/>
          <w:color w:val="000000"/>
          <w:sz w:val="28"/>
          <w:szCs w:val="28"/>
        </w:rPr>
      </w:pPr>
      <w:r>
        <w:rPr>
          <w:rFonts w:hint="eastAsia" w:ascii="仿宋" w:hAnsi="仿宋" w:eastAsia="仿宋" w:cs="Times New Roman"/>
          <w:color w:val="000000"/>
          <w:sz w:val="28"/>
          <w:szCs w:val="28"/>
          <w:lang w:eastAsia="zh-CN"/>
        </w:rPr>
        <w:t>（</w:t>
      </w:r>
      <w:r>
        <w:rPr>
          <w:rFonts w:hint="eastAsia" w:ascii="仿宋" w:hAnsi="仿宋" w:eastAsia="仿宋" w:cs="Times New Roman"/>
          <w:color w:val="000000"/>
          <w:sz w:val="28"/>
          <w:szCs w:val="28"/>
          <w:lang w:val="en-US" w:eastAsia="zh-CN"/>
        </w:rPr>
        <w:t>4</w:t>
      </w:r>
      <w:r>
        <w:rPr>
          <w:rFonts w:hint="eastAsia" w:ascii="仿宋" w:hAnsi="仿宋" w:eastAsia="仿宋" w:cs="Times New Roman"/>
          <w:color w:val="000000"/>
          <w:sz w:val="28"/>
          <w:szCs w:val="28"/>
          <w:lang w:eastAsia="zh-CN"/>
        </w:rPr>
        <w:t>）</w:t>
      </w:r>
      <w:r>
        <w:rPr>
          <w:rFonts w:hint="eastAsia" w:ascii="仿宋" w:hAnsi="仿宋" w:eastAsia="仿宋" w:cs="Times New Roman"/>
          <w:color w:val="000000"/>
          <w:sz w:val="28"/>
          <w:szCs w:val="28"/>
        </w:rPr>
        <w:t>供应商须备足货源，如采购人要求，节假日照常配送，不得因供货不及时影响采购人正常医疗工作。</w:t>
      </w:r>
    </w:p>
    <w:p w14:paraId="6E362F65">
      <w:pPr>
        <w:widowControl/>
        <w:spacing w:before="100" w:beforeAutospacing="1" w:after="100" w:afterAutospacing="1" w:line="460" w:lineRule="exact"/>
        <w:rPr>
          <w:rFonts w:hint="eastAsia" w:ascii="仿宋" w:hAnsi="仿宋" w:eastAsia="仿宋" w:cs="Times New Roman"/>
          <w:b/>
          <w:bCs/>
          <w:color w:val="000000"/>
          <w:sz w:val="28"/>
          <w:szCs w:val="28"/>
        </w:rPr>
      </w:pPr>
      <w:r>
        <w:rPr>
          <w:rFonts w:hint="eastAsia" w:ascii="仿宋" w:hAnsi="仿宋" w:eastAsia="仿宋" w:cs="Times New Roman"/>
          <w:b/>
          <w:bCs/>
          <w:color w:val="000000"/>
          <w:sz w:val="28"/>
          <w:szCs w:val="28"/>
        </w:rPr>
        <w:t>4、包装及运输要求</w:t>
      </w:r>
    </w:p>
    <w:p w14:paraId="38A2EF58">
      <w:pPr>
        <w:widowControl/>
        <w:spacing w:before="100" w:beforeAutospacing="1" w:after="100" w:afterAutospacing="1" w:line="460" w:lineRule="exact"/>
        <w:ind w:firstLine="560" w:firstLineChars="200"/>
        <w:rPr>
          <w:rFonts w:hint="eastAsia" w:ascii="仿宋" w:hAnsi="仿宋" w:eastAsia="仿宋" w:cs="Times New Roman"/>
          <w:color w:val="000000"/>
          <w:sz w:val="28"/>
          <w:szCs w:val="28"/>
        </w:rPr>
      </w:pPr>
      <w:r>
        <w:rPr>
          <w:rFonts w:hint="eastAsia" w:ascii="仿宋" w:hAnsi="仿宋" w:eastAsia="仿宋" w:cs="Times New Roman"/>
          <w:color w:val="000000"/>
          <w:sz w:val="28"/>
          <w:szCs w:val="28"/>
        </w:rPr>
        <w:t>（1）供应商所出售的全部货物均应按标准保护措施进行包装，包装应适应于远距离运输、防潮、防震、防锈和防野蛮装卸等要求，由于包装防护措施不妥而引起的损坏、丢失由供应商负责。属于冷链运输的，应符合国家相关部门对冷链运输</w:t>
      </w:r>
      <w:r>
        <w:rPr>
          <w:rFonts w:hint="eastAsia" w:ascii="仿宋" w:hAnsi="仿宋" w:eastAsia="仿宋" w:cs="Times New Roman"/>
          <w:color w:val="000000"/>
          <w:sz w:val="28"/>
          <w:szCs w:val="28"/>
          <w:lang w:val="en-US" w:eastAsia="zh-CN"/>
        </w:rPr>
        <w:t>监管</w:t>
      </w:r>
      <w:r>
        <w:rPr>
          <w:rFonts w:hint="eastAsia" w:ascii="仿宋" w:hAnsi="仿宋" w:eastAsia="仿宋" w:cs="Times New Roman"/>
          <w:color w:val="000000"/>
          <w:sz w:val="28"/>
          <w:szCs w:val="28"/>
        </w:rPr>
        <w:t>标准和要求。</w:t>
      </w:r>
    </w:p>
    <w:p w14:paraId="36A7E5A8">
      <w:pPr>
        <w:spacing w:before="100" w:beforeAutospacing="1" w:after="100" w:afterAutospacing="1" w:line="480" w:lineRule="exact"/>
        <w:ind w:firstLine="560" w:firstLineChars="200"/>
        <w:jc w:val="left"/>
        <w:rPr>
          <w:rFonts w:hint="eastAsia" w:ascii="仿宋" w:hAnsi="仿宋" w:eastAsia="仿宋" w:cs="Times New Roman"/>
          <w:color w:val="000000"/>
          <w:sz w:val="28"/>
          <w:szCs w:val="28"/>
        </w:rPr>
      </w:pPr>
      <w:r>
        <w:rPr>
          <w:rFonts w:hint="eastAsia" w:ascii="仿宋" w:hAnsi="仿宋" w:eastAsia="仿宋" w:cs="Times New Roman"/>
          <w:color w:val="000000"/>
          <w:sz w:val="28"/>
          <w:szCs w:val="28"/>
        </w:rPr>
        <w:t>（2）供应商负责安排运输（送货上门）并承担运输相关费用，在途货物损耗、灭失风险归供应商承担。</w:t>
      </w:r>
    </w:p>
    <w:p w14:paraId="45E6924A">
      <w:pPr>
        <w:widowControl/>
        <w:autoSpaceDE w:val="0"/>
        <w:spacing w:before="100" w:beforeAutospacing="1" w:after="100" w:afterAutospacing="1" w:line="460" w:lineRule="exact"/>
        <w:ind w:firstLine="560" w:firstLineChars="200"/>
        <w:rPr>
          <w:rFonts w:hint="eastAsia" w:ascii="仿宋" w:hAnsi="仿宋" w:eastAsia="仿宋" w:cs="Times New Roman"/>
          <w:color w:val="000000"/>
          <w:sz w:val="28"/>
          <w:szCs w:val="28"/>
        </w:rPr>
      </w:pPr>
      <w:r>
        <w:rPr>
          <w:rFonts w:hint="eastAsia" w:ascii="仿宋" w:hAnsi="仿宋" w:eastAsia="仿宋" w:cs="Times New Roman"/>
          <w:color w:val="000000"/>
          <w:sz w:val="28"/>
          <w:szCs w:val="28"/>
        </w:rPr>
        <w:t>（3）供应商应向采购人提交所提供货物的技术文件，包括相应的中文技术文件，如：品目目录、操作手册、使用说明、维护手册、服务指南、合格证、检测报告等等。上述文件应包装好随同货物一起发运。</w:t>
      </w:r>
    </w:p>
    <w:p w14:paraId="26415E55">
      <w:pPr>
        <w:spacing w:before="100" w:beforeAutospacing="1" w:after="100" w:afterAutospacing="1" w:line="360" w:lineRule="auto"/>
        <w:rPr>
          <w:rFonts w:hint="eastAsia" w:ascii="仿宋" w:hAnsi="仿宋" w:eastAsia="仿宋" w:cs="Times New Roman"/>
          <w:b/>
          <w:color w:val="000000"/>
          <w:sz w:val="28"/>
          <w:szCs w:val="28"/>
        </w:rPr>
      </w:pPr>
      <w:r>
        <w:rPr>
          <w:rFonts w:hint="eastAsia" w:ascii="仿宋" w:hAnsi="仿宋" w:eastAsia="仿宋" w:cs="Times New Roman"/>
          <w:b/>
          <w:bCs/>
          <w:color w:val="000000"/>
          <w:sz w:val="28"/>
          <w:szCs w:val="28"/>
        </w:rPr>
        <w:t>5、</w:t>
      </w:r>
      <w:r>
        <w:rPr>
          <w:rFonts w:hint="eastAsia" w:ascii="仿宋" w:hAnsi="仿宋" w:eastAsia="仿宋" w:cs="Times New Roman"/>
          <w:b/>
          <w:color w:val="000000"/>
          <w:sz w:val="28"/>
          <w:szCs w:val="28"/>
        </w:rPr>
        <w:t>医用耗材试剂验收及异议处置</w:t>
      </w:r>
    </w:p>
    <w:p w14:paraId="3916B912">
      <w:pPr>
        <w:spacing w:before="100" w:beforeAutospacing="1" w:after="100" w:afterAutospacing="1" w:line="480" w:lineRule="exact"/>
        <w:ind w:firstLine="560" w:firstLineChars="200"/>
        <w:jc w:val="left"/>
        <w:rPr>
          <w:rFonts w:hint="eastAsia" w:ascii="仿宋" w:hAnsi="仿宋" w:eastAsia="仿宋" w:cs="Times New Roman"/>
          <w:color w:val="000000"/>
          <w:sz w:val="28"/>
          <w:szCs w:val="28"/>
        </w:rPr>
      </w:pPr>
      <w:r>
        <w:rPr>
          <w:rFonts w:hint="eastAsia" w:ascii="仿宋" w:hAnsi="仿宋" w:eastAsia="仿宋" w:cs="Times New Roman"/>
          <w:color w:val="000000"/>
          <w:sz w:val="28"/>
          <w:szCs w:val="28"/>
        </w:rPr>
        <w:t>（1）采购人在收到供应商交付的货物后应当及时组织验收，并在采购人库房办理验收入库手续。</w:t>
      </w:r>
    </w:p>
    <w:p w14:paraId="695F7E6C">
      <w:pPr>
        <w:spacing w:before="100" w:beforeAutospacing="1" w:after="100" w:afterAutospacing="1" w:line="480" w:lineRule="exact"/>
        <w:ind w:firstLine="560" w:firstLineChars="200"/>
        <w:jc w:val="left"/>
        <w:rPr>
          <w:rFonts w:hint="eastAsia" w:ascii="仿宋" w:hAnsi="仿宋" w:eastAsia="仿宋" w:cs="Times New Roman"/>
          <w:color w:val="000000"/>
          <w:sz w:val="28"/>
          <w:szCs w:val="28"/>
        </w:rPr>
      </w:pPr>
      <w:r>
        <w:rPr>
          <w:rFonts w:hint="eastAsia" w:ascii="仿宋" w:hAnsi="仿宋" w:eastAsia="仿宋" w:cs="Times New Roman"/>
          <w:color w:val="000000"/>
          <w:sz w:val="28"/>
          <w:szCs w:val="28"/>
        </w:rPr>
        <w:t>（2）采购人应在验收时当面提出货物的表面瑕疵，有异议的应及时提出。在验收过程中采购人发现厂家品种、规格、数量不符合合同规定的标准或采购计划的，或数量不足或有质量、技术等问题，供应商应负责按照采购人的要求采取补足、更换或退货等处理措施，并承担由此发生的一切费用和损失。</w:t>
      </w:r>
    </w:p>
    <w:p w14:paraId="1C20C385">
      <w:pPr>
        <w:spacing w:before="100" w:beforeAutospacing="1" w:after="100" w:afterAutospacing="1" w:line="480" w:lineRule="exact"/>
        <w:ind w:firstLine="560" w:firstLineChars="200"/>
        <w:jc w:val="left"/>
        <w:rPr>
          <w:rFonts w:hint="eastAsia" w:ascii="仿宋" w:hAnsi="仿宋" w:eastAsia="仿宋" w:cs="Times New Roman"/>
          <w:color w:val="000000"/>
          <w:sz w:val="28"/>
          <w:szCs w:val="28"/>
        </w:rPr>
      </w:pPr>
      <w:r>
        <w:rPr>
          <w:rFonts w:hint="eastAsia" w:ascii="仿宋" w:hAnsi="仿宋" w:eastAsia="仿宋" w:cs="Times New Roman"/>
          <w:color w:val="000000"/>
          <w:sz w:val="28"/>
          <w:szCs w:val="28"/>
        </w:rPr>
        <w:t>（3）采购人或上级主管部门需进行供应产品质量检验时，供应商应积极配合，产品质量检验的费用由供应商承担，如通过检验证明产品存在质量问题，供应商应承担一切后果。</w:t>
      </w:r>
    </w:p>
    <w:p w14:paraId="52C8965B">
      <w:pPr>
        <w:spacing w:before="100" w:beforeAutospacing="1" w:after="100" w:afterAutospacing="1" w:line="480" w:lineRule="exact"/>
        <w:ind w:firstLine="560" w:firstLineChars="200"/>
        <w:jc w:val="left"/>
        <w:rPr>
          <w:rFonts w:hint="eastAsia" w:ascii="仿宋" w:hAnsi="仿宋" w:eastAsia="仿宋" w:cs="Times New Roman"/>
          <w:color w:val="000000"/>
          <w:sz w:val="28"/>
          <w:szCs w:val="28"/>
        </w:rPr>
      </w:pPr>
      <w:r>
        <w:rPr>
          <w:rFonts w:hint="eastAsia" w:ascii="仿宋" w:hAnsi="仿宋" w:eastAsia="仿宋" w:cs="Times New Roman"/>
          <w:color w:val="000000"/>
          <w:sz w:val="28"/>
          <w:szCs w:val="28"/>
        </w:rPr>
        <w:t>（4）</w:t>
      </w:r>
      <w:r>
        <w:rPr>
          <w:rFonts w:hint="eastAsia" w:ascii="仿宋" w:hAnsi="仿宋" w:eastAsia="仿宋" w:cs="Times New Roman"/>
          <w:color w:val="000000"/>
          <w:sz w:val="28"/>
          <w:szCs w:val="28"/>
          <w:lang w:val="en-US" w:eastAsia="zh-CN"/>
        </w:rPr>
        <w:t>采</w:t>
      </w:r>
      <w:r>
        <w:rPr>
          <w:rFonts w:hint="eastAsia" w:ascii="仿宋" w:hAnsi="仿宋" w:eastAsia="仿宋" w:cs="Times New Roman"/>
          <w:color w:val="000000"/>
          <w:sz w:val="28"/>
          <w:szCs w:val="28"/>
        </w:rPr>
        <w:t>购人对质量标准、有效期、包装和订单数量不符合要求的产品，有权拒绝接收，供应商应对不符合要求的产品在接到通知后24小时内进行更换，不得影响采购人的临床应用。产品验收合格后使用，合同期内供应商应无条件为采购人更换已过期产品。</w:t>
      </w:r>
    </w:p>
    <w:p w14:paraId="09944D3E">
      <w:pPr>
        <w:spacing w:before="100" w:beforeAutospacing="1" w:after="100" w:afterAutospacing="1" w:line="360" w:lineRule="auto"/>
        <w:ind w:left="551" w:hanging="551" w:hangingChars="196"/>
        <w:rPr>
          <w:rFonts w:hint="eastAsia" w:ascii="仿宋" w:hAnsi="仿宋" w:eastAsia="仿宋" w:cs="Times New Roman"/>
          <w:b/>
          <w:color w:val="000000"/>
          <w:sz w:val="28"/>
          <w:szCs w:val="28"/>
        </w:rPr>
      </w:pPr>
      <w:r>
        <w:rPr>
          <w:rFonts w:hint="eastAsia" w:ascii="仿宋" w:hAnsi="仿宋" w:eastAsia="仿宋" w:cs="Times New Roman"/>
          <w:b/>
          <w:color w:val="000000"/>
          <w:sz w:val="28"/>
          <w:szCs w:val="28"/>
        </w:rPr>
        <w:t>6、付款方式</w:t>
      </w:r>
    </w:p>
    <w:p w14:paraId="647B8178">
      <w:pPr>
        <w:spacing w:before="100" w:beforeAutospacing="1" w:after="100" w:afterAutospacing="1" w:line="360" w:lineRule="auto"/>
        <w:ind w:firstLine="560" w:firstLineChars="200"/>
        <w:rPr>
          <w:rFonts w:hint="eastAsia" w:ascii="仿宋" w:hAnsi="仿宋" w:eastAsia="仿宋" w:cs="Times New Roman"/>
          <w:color w:val="000000"/>
          <w:sz w:val="28"/>
          <w:szCs w:val="28"/>
        </w:rPr>
      </w:pPr>
      <w:r>
        <w:rPr>
          <w:rFonts w:hint="eastAsia" w:ascii="仿宋" w:hAnsi="仿宋" w:eastAsia="仿宋" w:cs="Times New Roman"/>
          <w:color w:val="000000"/>
          <w:sz w:val="28"/>
          <w:szCs w:val="28"/>
        </w:rPr>
        <w:t>在遵循正常供货流程且通过采购人验收合格后办理入库手续，供应商需开具符合采购人要求的发票。待采购人完成付款审核手续并将相关资料提交至财务部门后，自第三个月起进行付款。</w:t>
      </w:r>
    </w:p>
    <w:p w14:paraId="1D73635A">
      <w:pPr>
        <w:widowControl/>
        <w:spacing w:before="100" w:beforeAutospacing="1" w:after="100" w:afterAutospacing="1" w:line="360" w:lineRule="auto"/>
        <w:jc w:val="left"/>
        <w:rPr>
          <w:rFonts w:hint="eastAsia" w:ascii="仿宋" w:hAnsi="仿宋" w:eastAsia="仿宋" w:cs="Times New Roman"/>
          <w:color w:val="000000"/>
          <w:kern w:val="0"/>
          <w:sz w:val="28"/>
          <w:szCs w:val="28"/>
        </w:rPr>
      </w:pPr>
      <w:r>
        <w:rPr>
          <w:rFonts w:hint="eastAsia" w:ascii="仿宋" w:hAnsi="仿宋" w:eastAsia="仿宋" w:cs="Times New Roman"/>
          <w:b/>
          <w:color w:val="000000"/>
          <w:sz w:val="28"/>
          <w:szCs w:val="28"/>
        </w:rPr>
        <w:t>7、质量</w:t>
      </w:r>
      <w:r>
        <w:rPr>
          <w:rFonts w:hint="eastAsia" w:ascii="仿宋" w:hAnsi="仿宋" w:eastAsia="仿宋" w:cs="Times New Roman"/>
          <w:b/>
          <w:bCs/>
          <w:color w:val="000000"/>
          <w:sz w:val="28"/>
          <w:szCs w:val="28"/>
        </w:rPr>
        <w:t>及售后服务要求</w:t>
      </w:r>
    </w:p>
    <w:p w14:paraId="3FFD89F7">
      <w:pPr>
        <w:spacing w:before="100" w:beforeAutospacing="1" w:after="100" w:afterAutospacing="1" w:line="360" w:lineRule="auto"/>
        <w:ind w:firstLine="560" w:firstLineChars="200"/>
        <w:rPr>
          <w:rFonts w:hint="eastAsia" w:ascii="仿宋" w:hAnsi="仿宋" w:eastAsia="仿宋" w:cs="Times New Roman"/>
          <w:color w:val="000000"/>
          <w:sz w:val="28"/>
          <w:szCs w:val="28"/>
        </w:rPr>
      </w:pPr>
      <w:r>
        <w:rPr>
          <w:rFonts w:hint="eastAsia" w:ascii="仿宋" w:hAnsi="仿宋" w:eastAsia="仿宋" w:cs="Times New Roman"/>
          <w:color w:val="000000"/>
          <w:sz w:val="28"/>
          <w:szCs w:val="28"/>
        </w:rPr>
        <w:t>（1）、供应商应保证货物为原厂生产并符合国家关于医用耗材的质量及卫生技术标准。采购人有权拒绝采购供应商未经授权、无注册证、合格证、授权过期及过期或临期、三无等情况的产品。医疗器械生产经营企业应提供售后服务，指导和配合采购人开展质量管理工作。</w:t>
      </w:r>
    </w:p>
    <w:p w14:paraId="3EF89858">
      <w:pPr>
        <w:spacing w:before="100" w:beforeAutospacing="1" w:after="100" w:afterAutospacing="1" w:line="480" w:lineRule="exact"/>
        <w:ind w:firstLine="560" w:firstLineChars="200"/>
        <w:jc w:val="left"/>
        <w:rPr>
          <w:rFonts w:hint="eastAsia" w:ascii="仿宋" w:hAnsi="仿宋" w:eastAsia="仿宋" w:cs="Times New Roman"/>
          <w:color w:val="000000"/>
          <w:sz w:val="28"/>
          <w:szCs w:val="28"/>
        </w:rPr>
      </w:pPr>
      <w:r>
        <w:rPr>
          <w:rFonts w:hint="eastAsia" w:ascii="仿宋" w:hAnsi="仿宋" w:eastAsia="仿宋" w:cs="Times New Roman"/>
          <w:color w:val="000000"/>
          <w:sz w:val="28"/>
          <w:szCs w:val="28"/>
        </w:rPr>
        <w:t>（2）供应商应保证所供货物是全新的、未使用过的，并完全符合合同规定的质量、规格和性能的要求，符合国家相关标准。供应商应保证其品目在正常使用和保养条件下，在其使用寿命期内应具有满意的性能，或者没有因供应商的行为或疏忽而产生的缺陷。</w:t>
      </w:r>
    </w:p>
    <w:p w14:paraId="27279867">
      <w:pPr>
        <w:spacing w:before="100" w:beforeAutospacing="1" w:after="100" w:afterAutospacing="1" w:line="480" w:lineRule="exact"/>
        <w:ind w:firstLine="560" w:firstLineChars="200"/>
        <w:jc w:val="left"/>
        <w:rPr>
          <w:rFonts w:hint="eastAsia" w:ascii="仿宋" w:hAnsi="仿宋" w:eastAsia="仿宋" w:cs="Times New Roman"/>
          <w:color w:val="000000"/>
          <w:sz w:val="28"/>
          <w:szCs w:val="28"/>
        </w:rPr>
      </w:pPr>
      <w:r>
        <w:rPr>
          <w:rFonts w:hint="eastAsia" w:ascii="仿宋" w:hAnsi="仿宋" w:eastAsia="仿宋" w:cs="Times New Roman"/>
          <w:color w:val="000000"/>
          <w:sz w:val="28"/>
          <w:szCs w:val="28"/>
        </w:rPr>
        <w:t>（3）在质量保证期内，如果货物的质量或规格与合同不符，或证实货物是有缺陷的，包括潜在的缺陷或使用不符合要求的材料等，采购人有权向供应商提出补救措施或索赔，供应商收到通知后应在2小时内响应，并以合理的速度免费更换。</w:t>
      </w:r>
    </w:p>
    <w:p w14:paraId="284DDCB4">
      <w:pPr>
        <w:autoSpaceDE w:val="0"/>
        <w:spacing w:before="100" w:beforeAutospacing="1" w:after="100" w:afterAutospacing="1" w:line="360" w:lineRule="auto"/>
        <w:ind w:firstLine="560" w:firstLineChars="200"/>
        <w:rPr>
          <w:rFonts w:ascii="仿宋" w:hAnsi="仿宋" w:eastAsia="仿宋" w:cs="Times New Roman"/>
          <w:color w:val="000000"/>
          <w:sz w:val="28"/>
          <w:szCs w:val="28"/>
        </w:rPr>
      </w:pPr>
      <w:r>
        <w:rPr>
          <w:rFonts w:hint="eastAsia" w:ascii="仿宋" w:hAnsi="仿宋" w:eastAsia="仿宋" w:cs="Times New Roman"/>
          <w:color w:val="000000"/>
          <w:sz w:val="28"/>
          <w:szCs w:val="28"/>
        </w:rPr>
        <w:t>（4）供应商在约定的时间内未能弥补缺陷，采购人可采取必要的补救措施，但其风险和费用将由供应商承担。</w:t>
      </w:r>
    </w:p>
    <w:p w14:paraId="6B33D946">
      <w:pPr>
        <w:autoSpaceDE w:val="0"/>
        <w:spacing w:before="100" w:beforeAutospacing="1" w:after="100" w:afterAutospacing="1" w:line="360" w:lineRule="auto"/>
        <w:ind w:firstLine="560" w:firstLineChars="200"/>
        <w:rPr>
          <w:rFonts w:hint="eastAsia" w:ascii="仿宋" w:hAnsi="仿宋" w:eastAsia="仿宋" w:cs="Times New Roman"/>
          <w:color w:val="000000"/>
          <w:sz w:val="28"/>
          <w:szCs w:val="28"/>
        </w:rPr>
      </w:pPr>
      <w:r>
        <w:rPr>
          <w:rFonts w:ascii="仿宋" w:hAnsi="仿宋" w:eastAsia="仿宋" w:cs="Times New Roman"/>
          <w:color w:val="000000"/>
          <w:sz w:val="28"/>
          <w:szCs w:val="28"/>
        </w:rPr>
        <w:t>（</w:t>
      </w:r>
      <w:r>
        <w:rPr>
          <w:rFonts w:hint="eastAsia" w:ascii="仿宋" w:hAnsi="仿宋" w:eastAsia="仿宋" w:cs="Times New Roman"/>
          <w:color w:val="000000"/>
          <w:sz w:val="28"/>
          <w:szCs w:val="28"/>
        </w:rPr>
        <w:t>5</w:t>
      </w:r>
      <w:r>
        <w:rPr>
          <w:rFonts w:ascii="仿宋" w:hAnsi="仿宋" w:eastAsia="仿宋" w:cs="Times New Roman"/>
          <w:color w:val="000000"/>
          <w:sz w:val="28"/>
          <w:szCs w:val="28"/>
        </w:rPr>
        <w:t>）</w:t>
      </w:r>
      <w:r>
        <w:rPr>
          <w:rFonts w:hint="eastAsia" w:ascii="仿宋" w:hAnsi="仿宋" w:eastAsia="仿宋" w:cs="Calibri"/>
          <w:color w:val="000000"/>
          <w:kern w:val="0"/>
          <w:sz w:val="28"/>
          <w:szCs w:val="28"/>
        </w:rPr>
        <w:t>供应商保证所供医用耗材为符合国家医用耗材质量标准的合格产品，确保临床医疗安全。在合同期内，若供应商向采购人提供的产品出现假冒伪劣等质量问题，由此产生的一切后果由供应商负责。</w:t>
      </w:r>
    </w:p>
    <w:p w14:paraId="51D4D386">
      <w:pPr>
        <w:spacing w:before="100" w:beforeAutospacing="1" w:after="100" w:afterAutospacing="1" w:line="360" w:lineRule="auto"/>
        <w:rPr>
          <w:rFonts w:hint="eastAsia" w:ascii="仿宋" w:hAnsi="仿宋" w:eastAsia="仿宋" w:cs="Times New Roman"/>
          <w:b/>
          <w:color w:val="000000"/>
          <w:kern w:val="0"/>
          <w:sz w:val="28"/>
          <w:szCs w:val="28"/>
        </w:rPr>
      </w:pPr>
      <w:r>
        <w:rPr>
          <w:rFonts w:hint="eastAsia" w:ascii="仿宋" w:hAnsi="仿宋" w:eastAsia="仿宋" w:cs="Times New Roman"/>
          <w:b/>
          <w:color w:val="000000"/>
          <w:sz w:val="28"/>
          <w:szCs w:val="28"/>
        </w:rPr>
        <w:t>8、</w:t>
      </w:r>
      <w:r>
        <w:rPr>
          <w:rFonts w:hint="eastAsia" w:ascii="仿宋" w:hAnsi="仿宋" w:eastAsia="仿宋" w:cs="Times New Roman"/>
          <w:b/>
          <w:color w:val="000000"/>
          <w:kern w:val="0"/>
          <w:sz w:val="28"/>
          <w:szCs w:val="28"/>
        </w:rPr>
        <w:t>资质保证</w:t>
      </w:r>
    </w:p>
    <w:p w14:paraId="60657DDA">
      <w:pPr>
        <w:spacing w:before="100" w:beforeAutospacing="1" w:after="100" w:afterAutospacing="1" w:line="360" w:lineRule="auto"/>
        <w:ind w:right="-313" w:rightChars="-149" w:firstLine="560" w:firstLineChars="200"/>
        <w:rPr>
          <w:rFonts w:hint="eastAsia" w:ascii="仿宋" w:hAnsi="仿宋" w:eastAsia="仿宋" w:cs="Times New Roman"/>
          <w:color w:val="000000"/>
          <w:kern w:val="0"/>
          <w:sz w:val="28"/>
          <w:szCs w:val="28"/>
        </w:rPr>
      </w:pPr>
      <w:r>
        <w:rPr>
          <w:rFonts w:hint="eastAsia" w:ascii="仿宋" w:hAnsi="仿宋" w:eastAsia="仿宋" w:cs="Times New Roman"/>
          <w:color w:val="000000"/>
          <w:kern w:val="0"/>
          <w:sz w:val="28"/>
          <w:szCs w:val="28"/>
        </w:rPr>
        <w:t>（1）采购人提供的医用耗材必须符合国家医用耗材质量标准，并具有：①、医疗器械经营企业许可证；②、医疗器械注册证(含注册登记表)；③、医疗器械生产企业许可证；④、委托授权书（</w:t>
      </w:r>
      <w:r>
        <w:rPr>
          <w:rFonts w:hint="eastAsia" w:ascii="仿宋" w:hAnsi="仿宋" w:eastAsia="仿宋" w:cs="Times New Roman"/>
          <w:color w:val="000000"/>
          <w:sz w:val="28"/>
          <w:szCs w:val="28"/>
        </w:rPr>
        <w:t>厂家授权经销商的授权书必须覆盖本合同有效期或及时提供新的授权书，如果厂家取消销售授权，则合同内该产品终止供应。</w:t>
      </w:r>
      <w:r>
        <w:rPr>
          <w:rFonts w:hint="eastAsia" w:ascii="仿宋" w:hAnsi="仿宋" w:eastAsia="仿宋" w:cs="Times New Roman"/>
          <w:color w:val="000000"/>
          <w:kern w:val="0"/>
          <w:sz w:val="28"/>
          <w:szCs w:val="28"/>
        </w:rPr>
        <w:t>）；⑤、企业法人营业执照；⑥、组织机构代码证；⑦、税务登记证。供应商应当在合同签订之日将上述资料提供给采购人备案。</w:t>
      </w:r>
    </w:p>
    <w:p w14:paraId="7714FE72">
      <w:pPr>
        <w:autoSpaceDE w:val="0"/>
        <w:spacing w:before="100" w:beforeAutospacing="1" w:after="100" w:afterAutospacing="1" w:line="360" w:lineRule="auto"/>
        <w:ind w:firstLine="560" w:firstLineChars="200"/>
        <w:rPr>
          <w:rFonts w:ascii="仿宋" w:hAnsi="仿宋" w:eastAsia="仿宋" w:cs="Times New Roman"/>
          <w:bCs/>
          <w:color w:val="000000"/>
          <w:kern w:val="0"/>
          <w:sz w:val="28"/>
          <w:szCs w:val="28"/>
        </w:rPr>
      </w:pPr>
      <w:r>
        <w:rPr>
          <w:rFonts w:hint="eastAsia" w:ascii="仿宋" w:hAnsi="仿宋" w:eastAsia="仿宋" w:cs="Times New Roman"/>
          <w:bCs/>
          <w:color w:val="000000"/>
          <w:kern w:val="0"/>
          <w:sz w:val="28"/>
          <w:szCs w:val="28"/>
        </w:rPr>
        <w:t>（2）供应商所提供品目的有效期应不得少于品目整个有效期的三分之二，如遇特殊情况，需与采购人另行商定。若在有效期内出现质量问题，由供应商负责退货并承担因此而导致的经济和法律责任。</w:t>
      </w:r>
    </w:p>
    <w:p w14:paraId="70141BB7">
      <w:pPr>
        <w:autoSpaceDE w:val="0"/>
        <w:spacing w:before="100" w:beforeAutospacing="1" w:after="100" w:afterAutospacing="1" w:line="360" w:lineRule="auto"/>
        <w:ind w:firstLine="560" w:firstLineChars="200"/>
        <w:rPr>
          <w:rFonts w:hint="default"/>
          <w:lang w:val="en-US" w:eastAsia="zh-CN"/>
        </w:rPr>
        <w:sectPr>
          <w:pgSz w:w="11907" w:h="16840"/>
          <w:pgMar w:top="1531" w:right="1418" w:bottom="1361" w:left="1418" w:header="720" w:footer="720" w:gutter="0"/>
          <w:cols w:space="720" w:num="1"/>
          <w:docGrid w:type="lines" w:linePitch="285" w:charSpace="0"/>
        </w:sectPr>
      </w:pPr>
      <w:r>
        <w:rPr>
          <w:rFonts w:ascii="仿宋" w:hAnsi="仿宋" w:eastAsia="仿宋" w:cs="Times New Roman"/>
          <w:bCs/>
          <w:color w:val="000000"/>
          <w:kern w:val="0"/>
          <w:sz w:val="28"/>
          <w:szCs w:val="28"/>
        </w:rPr>
        <w:t>（</w:t>
      </w:r>
      <w:r>
        <w:rPr>
          <w:rFonts w:hint="eastAsia" w:ascii="仿宋" w:hAnsi="仿宋" w:eastAsia="仿宋" w:cs="Times New Roman"/>
          <w:bCs/>
          <w:color w:val="000000"/>
          <w:kern w:val="0"/>
          <w:sz w:val="28"/>
          <w:szCs w:val="28"/>
        </w:rPr>
        <w:t>3</w:t>
      </w:r>
      <w:r>
        <w:rPr>
          <w:rFonts w:ascii="仿宋" w:hAnsi="仿宋" w:eastAsia="仿宋" w:cs="Times New Roman"/>
          <w:bCs/>
          <w:color w:val="000000"/>
          <w:kern w:val="0"/>
          <w:sz w:val="28"/>
          <w:szCs w:val="28"/>
        </w:rPr>
        <w:t>）</w:t>
      </w:r>
      <w:r>
        <w:rPr>
          <w:rFonts w:hint="eastAsia" w:ascii="仿宋" w:hAnsi="仿宋" w:eastAsia="仿宋" w:cs="Calibri"/>
          <w:color w:val="000000"/>
          <w:kern w:val="0"/>
          <w:sz w:val="28"/>
          <w:szCs w:val="28"/>
        </w:rPr>
        <w:t>供应商保证所供医用耗材的相关资质证照齐备、有效并符合《国家医疗器械监督管理条例》；相关资证到期前必须及时到采购人管理部门办理更新备案。</w:t>
      </w:r>
    </w:p>
    <w:p w14:paraId="4C008B55">
      <w:pPr>
        <w:keepNext w:val="0"/>
        <w:keepLines w:val="0"/>
        <w:pageBreakBefore w:val="0"/>
        <w:widowControl w:val="0"/>
        <w:kinsoku/>
        <w:wordWrap/>
        <w:overflowPunct/>
        <w:topLinePunct w:val="0"/>
        <w:autoSpaceDE w:val="0"/>
        <w:autoSpaceDN/>
        <w:bidi w:val="0"/>
        <w:adjustRightInd/>
        <w:snapToGrid/>
        <w:spacing w:beforeAutospacing="0" w:afterAutospacing="0" w:line="240" w:lineRule="auto"/>
        <w:ind w:firstLine="0" w:firstLineChars="0"/>
        <w:textAlignment w:val="auto"/>
        <w:rPr>
          <w:rFonts w:hint="eastAsia" w:ascii="仿宋" w:hAnsi="仿宋" w:eastAsia="仿宋" w:cs="Calibri"/>
          <w:color w:val="000000"/>
          <w:kern w:val="0"/>
          <w:sz w:val="28"/>
          <w:szCs w:val="28"/>
        </w:rPr>
      </w:pPr>
      <w:bookmarkStart w:id="0" w:name="_GoBack"/>
      <w:bookmarkEnd w:id="0"/>
    </w:p>
    <w:sectPr>
      <w:pgSz w:w="16840" w:h="11907" w:orient="landscape"/>
      <w:pgMar w:top="1418" w:right="1531" w:bottom="1418" w:left="1361" w:header="720" w:footer="720" w:gutter="0"/>
      <w:cols w:space="720" w:num="1"/>
      <w:docGrid w:type="lines" w:linePitch="28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C7117E"/>
    <w:multiLevelType w:val="singleLevel"/>
    <w:tmpl w:val="99C7117E"/>
    <w:lvl w:ilvl="0" w:tentative="0">
      <w:start w:val="4"/>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dhY2Y3YTQ3NmRmNWI3ODkwOTQ5MTk2MmMxZWJmMmMifQ=="/>
  </w:docVars>
  <w:rsids>
    <w:rsidRoot w:val="00000000"/>
    <w:rsid w:val="075C3866"/>
    <w:rsid w:val="089B216C"/>
    <w:rsid w:val="14EC447B"/>
    <w:rsid w:val="162419F3"/>
    <w:rsid w:val="29AC5B2F"/>
    <w:rsid w:val="307B625B"/>
    <w:rsid w:val="309E3E26"/>
    <w:rsid w:val="446948F1"/>
    <w:rsid w:val="50D33E30"/>
    <w:rsid w:val="681A18DB"/>
    <w:rsid w:val="6ECF631A"/>
    <w:rsid w:val="71C267DB"/>
    <w:rsid w:val="7A1703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unhideWhenUsed/>
    <w:qFormat/>
    <w:uiPriority w:val="1"/>
  </w:style>
  <w:style w:type="table" w:default="1" w:styleId="5">
    <w:name w:val="Normal Table"/>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Body Text"/>
    <w:basedOn w:val="1"/>
    <w:next w:val="1"/>
    <w:uiPriority w:val="0"/>
    <w:pPr>
      <w:spacing w:after="120"/>
    </w:pPr>
  </w:style>
  <w:style w:type="paragraph" w:styleId="4">
    <w:name w:val="Normal (Web)"/>
    <w:basedOn w:val="1"/>
    <w:unhideWhenUsed/>
    <w:qFormat/>
    <w:uiPriority w:val="99"/>
    <w:pPr>
      <w:spacing w:before="100" w:beforeAutospacing="1" w:after="100" w:afterAutospacing="1" w:line="360" w:lineRule="auto"/>
      <w:jc w:val="left"/>
    </w:pPr>
    <w:rPr>
      <w:rFonts w:ascii="Times New Roman" w:hAnsi="Times New Roman" w:eastAsia="宋体" w:cs="Times New Roman"/>
      <w:kern w:val="0"/>
      <w:sz w:val="24"/>
      <w:szCs w:val="24"/>
    </w:rPr>
  </w:style>
  <w:style w:type="table" w:styleId="6">
    <w:name w:val="Table Grid"/>
    <w:basedOn w:val="5"/>
    <w:uiPriority w:val="39"/>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customStyle="1" w:styleId="8">
    <w:name w:val="font31"/>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9145</Words>
  <Characters>10631</Characters>
  <Lines>25</Lines>
  <Paragraphs>7</Paragraphs>
  <TotalTime>37</TotalTime>
  <ScaleCrop>false</ScaleCrop>
  <LinksUpToDate>false</LinksUpToDate>
  <CharactersWithSpaces>10687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2024-12-31T17:48:00Z</dcterms:created>
  <dc:creator>rzcgb1</dc:creator>
  <cp:lastModifiedBy>WPS_1602071983</cp:lastModifiedBy>
  <dcterms:modified xsi:type="dcterms:W3CDTF">2025-02-17T08:49:01Z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9DA78F2BC0194139AAC27F5A3F89B875_13</vt:lpwstr>
  </property>
  <property fmtid="{D5CDD505-2E9C-101B-9397-08002B2CF9AE}" pid="4" name="KSOTemplateDocerSaveRecord">
    <vt:lpwstr>eyJoZGlkIjoiNGY4MTU1MTI1ODZlODQ5ZTUyNmNlYjU4NWQ4MDJiZDEiLCJ1c2VySWQiOiIxMTI4MjQ1NjExIn0=</vt:lpwstr>
  </property>
</Properties>
</file>